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18258" w14:textId="030406B9" w:rsidR="002D2A88" w:rsidRDefault="000A6E98" w:rsidP="00CA235B">
      <w:pPr>
        <w:pStyle w:val="BodyText"/>
        <w:spacing w:after="120"/>
        <w:rPr>
          <w:rFonts w:ascii="Calibri" w:hAnsi="Calibri" w:cs="Calibri"/>
          <w:b/>
          <w:sz w:val="22"/>
          <w:szCs w:val="22"/>
        </w:rPr>
      </w:pPr>
      <w:r>
        <w:rPr>
          <w:noProof/>
        </w:rPr>
        <w:drawing>
          <wp:inline distT="0" distB="0" distL="0" distR="0" wp14:anchorId="4C829B6E" wp14:editId="27529DBB">
            <wp:extent cx="5731510" cy="1146302"/>
            <wp:effectExtent l="0" t="0" r="2540" b="0"/>
            <wp:docPr id="3" name="Picture 2" descr="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Green text on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146302"/>
                    </a:xfrm>
                    <a:prstGeom prst="rect">
                      <a:avLst/>
                    </a:prstGeom>
                    <a:noFill/>
                    <a:ln>
                      <a:noFill/>
                    </a:ln>
                  </pic:spPr>
                </pic:pic>
              </a:graphicData>
            </a:graphic>
          </wp:inline>
        </w:drawing>
      </w:r>
    </w:p>
    <w:p w14:paraId="0B201D52" w14:textId="5C3B4AF5" w:rsidR="002D2A88" w:rsidRDefault="002D2A88" w:rsidP="002D2A88">
      <w:pPr>
        <w:pStyle w:val="BodyText"/>
        <w:spacing w:after="120"/>
        <w:jc w:val="center"/>
        <w:rPr>
          <w:rFonts w:ascii="Calibri" w:hAnsi="Calibri" w:cs="Calibri"/>
          <w:b/>
          <w:sz w:val="22"/>
          <w:szCs w:val="22"/>
        </w:rPr>
      </w:pPr>
      <w:r>
        <w:rPr>
          <w:rFonts w:ascii="Calibri" w:hAnsi="Calibri" w:cs="Calibri"/>
          <w:b/>
          <w:sz w:val="22"/>
          <w:szCs w:val="22"/>
        </w:rPr>
        <w:t>Admission Arrangements for Catholic Schools in Wales</w:t>
      </w:r>
    </w:p>
    <w:p w14:paraId="78770C4C" w14:textId="3018DCE1" w:rsidR="00CA235B" w:rsidRPr="002D2A88" w:rsidRDefault="00CA235B" w:rsidP="00CA235B">
      <w:pPr>
        <w:spacing w:after="120"/>
        <w:jc w:val="both"/>
        <w:rPr>
          <w:rFonts w:ascii="Calibri" w:hAnsi="Calibri" w:cs="Calibri"/>
          <w:b/>
          <w:bCs/>
          <w:i/>
          <w:iCs/>
          <w:sz w:val="22"/>
          <w:szCs w:val="22"/>
        </w:rPr>
      </w:pPr>
      <w:r w:rsidRPr="002D2A88">
        <w:rPr>
          <w:rFonts w:ascii="Calibri" w:hAnsi="Calibri" w:cs="Calibri"/>
          <w:bCs/>
          <w:i/>
          <w:iCs/>
          <w:sz w:val="22"/>
          <w:szCs w:val="22"/>
        </w:rPr>
        <w:t xml:space="preserve">In Catholic voluntary aided schools, the admission authority is the governing body. The term “school” is used throughout the document to mean all Catholic schools, including schools in the trusteeship of a religious order. </w:t>
      </w:r>
    </w:p>
    <w:p w14:paraId="4EFE214D" w14:textId="77777777" w:rsidR="00E94C56" w:rsidRDefault="00E94C56" w:rsidP="00CA235B">
      <w:pPr>
        <w:spacing w:after="120"/>
        <w:jc w:val="center"/>
        <w:rPr>
          <w:rFonts w:ascii="Calibri" w:hAnsi="Calibri" w:cs="Calibri"/>
          <w:b/>
          <w:bCs/>
          <w:sz w:val="22"/>
          <w:szCs w:val="22"/>
        </w:rPr>
      </w:pPr>
      <w:bookmarkStart w:id="0" w:name="_Hlk172626646"/>
    </w:p>
    <w:p w14:paraId="7D2E55D4" w14:textId="465BABA8" w:rsidR="00CA235B" w:rsidRDefault="005B1681" w:rsidP="00CA235B">
      <w:pPr>
        <w:spacing w:after="120"/>
        <w:jc w:val="center"/>
        <w:rPr>
          <w:rFonts w:ascii="Calibri" w:hAnsi="Calibri" w:cs="Calibri"/>
          <w:b/>
          <w:bCs/>
          <w:sz w:val="22"/>
          <w:szCs w:val="22"/>
        </w:rPr>
      </w:pPr>
      <w:r>
        <w:rPr>
          <w:rFonts w:ascii="Calibri" w:hAnsi="Calibri" w:cs="Calibri"/>
          <w:b/>
          <w:bCs/>
          <w:sz w:val="22"/>
          <w:szCs w:val="22"/>
        </w:rPr>
        <w:t xml:space="preserve">ST </w:t>
      </w:r>
      <w:r w:rsidR="00E94C56">
        <w:rPr>
          <w:rFonts w:ascii="Calibri" w:hAnsi="Calibri" w:cs="Calibri"/>
          <w:b/>
          <w:bCs/>
          <w:sz w:val="22"/>
          <w:szCs w:val="22"/>
        </w:rPr>
        <w:t>JOSEPH</w:t>
      </w:r>
      <w:r>
        <w:rPr>
          <w:rFonts w:ascii="Calibri" w:hAnsi="Calibri" w:cs="Calibri"/>
          <w:b/>
          <w:bCs/>
          <w:sz w:val="22"/>
          <w:szCs w:val="22"/>
        </w:rPr>
        <w:t>’S</w:t>
      </w:r>
      <w:r w:rsidR="00CA235B" w:rsidRPr="00CA235B">
        <w:rPr>
          <w:rFonts w:ascii="Calibri" w:hAnsi="Calibri" w:cs="Calibri"/>
          <w:b/>
          <w:bCs/>
          <w:sz w:val="22"/>
          <w:szCs w:val="22"/>
        </w:rPr>
        <w:t xml:space="preserve"> CATHOLIC PRIMARY SCHOOL</w:t>
      </w:r>
      <w:r w:rsidR="00E94C56">
        <w:rPr>
          <w:rFonts w:ascii="Calibri" w:hAnsi="Calibri" w:cs="Calibri"/>
          <w:b/>
          <w:bCs/>
          <w:sz w:val="22"/>
          <w:szCs w:val="22"/>
        </w:rPr>
        <w:t>, CLYDACH</w:t>
      </w:r>
    </w:p>
    <w:p w14:paraId="1477581A" w14:textId="373D96BF" w:rsidR="00E94C56" w:rsidRDefault="00E94C56" w:rsidP="00CA235B">
      <w:pPr>
        <w:spacing w:after="120"/>
        <w:jc w:val="center"/>
        <w:rPr>
          <w:rFonts w:ascii="Calibri" w:hAnsi="Calibri" w:cs="Calibri"/>
          <w:b/>
          <w:bCs/>
          <w:sz w:val="22"/>
          <w:szCs w:val="22"/>
        </w:rPr>
      </w:pPr>
      <w:r>
        <w:rPr>
          <w:rFonts w:ascii="Calibri" w:hAnsi="Calibri" w:cs="Calibri"/>
          <w:b/>
          <w:bCs/>
          <w:noProof/>
          <w:sz w:val="22"/>
          <w:szCs w:val="22"/>
          <w14:ligatures w14:val="standardContextual"/>
        </w:rPr>
        <w:drawing>
          <wp:anchor distT="0" distB="0" distL="114300" distR="114300" simplePos="0" relativeHeight="251659264" behindDoc="0" locked="0" layoutInCell="1" allowOverlap="1" wp14:anchorId="4FDAB6D7" wp14:editId="3ED2FD4E">
            <wp:simplePos x="0" y="0"/>
            <wp:positionH relativeFrom="column">
              <wp:posOffset>3118485</wp:posOffset>
            </wp:positionH>
            <wp:positionV relativeFrom="paragraph">
              <wp:posOffset>63051</wp:posOffset>
            </wp:positionV>
            <wp:extent cx="973765" cy="857700"/>
            <wp:effectExtent l="0" t="0" r="0" b="0"/>
            <wp:wrapNone/>
            <wp:docPr id="4" name="Picture 4" descr="Mission Statement with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ssion Statement with Wels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4276" cy="858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58240" behindDoc="0" locked="0" layoutInCell="1" allowOverlap="1" wp14:anchorId="0054CA1F" wp14:editId="398DBA49">
            <wp:simplePos x="0" y="0"/>
            <wp:positionH relativeFrom="margin">
              <wp:posOffset>1990725</wp:posOffset>
            </wp:positionH>
            <wp:positionV relativeFrom="paragraph">
              <wp:posOffset>6985</wp:posOffset>
            </wp:positionV>
            <wp:extent cx="944880" cy="944880"/>
            <wp:effectExtent l="0" t="0" r="7620" b="7620"/>
            <wp:wrapNone/>
            <wp:docPr id="2" name="Picture 2" descr="ST Jospe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 Jospeh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80CC5" w14:textId="2C01ED10" w:rsidR="00E94C56" w:rsidRDefault="00E94C56" w:rsidP="00CA235B">
      <w:pPr>
        <w:spacing w:after="120"/>
        <w:jc w:val="center"/>
        <w:rPr>
          <w:rFonts w:ascii="Calibri" w:hAnsi="Calibri" w:cs="Calibri"/>
          <w:b/>
          <w:bCs/>
          <w:sz w:val="22"/>
          <w:szCs w:val="22"/>
        </w:rPr>
      </w:pPr>
    </w:p>
    <w:p w14:paraId="62124ACE" w14:textId="551C58B2" w:rsidR="00E94C56" w:rsidRDefault="00E94C56" w:rsidP="00E94C56">
      <w:pPr>
        <w:pStyle w:val="NormalWeb"/>
      </w:pPr>
    </w:p>
    <w:p w14:paraId="10D42196" w14:textId="77777777" w:rsidR="00E94C56" w:rsidRDefault="00E94C56" w:rsidP="00CA235B">
      <w:pPr>
        <w:spacing w:after="120"/>
        <w:jc w:val="center"/>
        <w:rPr>
          <w:rFonts w:ascii="Calibri" w:hAnsi="Calibri" w:cs="Calibri"/>
          <w:b/>
          <w:bCs/>
          <w:sz w:val="22"/>
          <w:szCs w:val="22"/>
        </w:rPr>
      </w:pPr>
    </w:p>
    <w:p w14:paraId="759FA371" w14:textId="7D9D2652" w:rsidR="00CA235B" w:rsidRPr="00CA235B" w:rsidRDefault="00CA235B" w:rsidP="00E94C56">
      <w:pPr>
        <w:spacing w:after="120"/>
        <w:ind w:left="-142"/>
        <w:jc w:val="center"/>
        <w:rPr>
          <w:rFonts w:ascii="Calibri" w:hAnsi="Calibri" w:cs="Calibri"/>
          <w:b/>
          <w:bCs/>
          <w:sz w:val="22"/>
          <w:szCs w:val="22"/>
        </w:rPr>
      </w:pPr>
      <w:r w:rsidRPr="00CA235B">
        <w:rPr>
          <w:rFonts w:ascii="Calibri" w:hAnsi="Calibri" w:cs="Calibri"/>
          <w:b/>
          <w:bCs/>
          <w:sz w:val="22"/>
          <w:szCs w:val="22"/>
        </w:rPr>
        <w:t xml:space="preserve">ADMISSION POLICY </w:t>
      </w:r>
      <w:r w:rsidR="005B1681">
        <w:rPr>
          <w:rFonts w:ascii="Calibri" w:hAnsi="Calibri" w:cs="Calibri"/>
          <w:b/>
          <w:bCs/>
          <w:sz w:val="22"/>
          <w:szCs w:val="22"/>
        </w:rPr>
        <w:t>202</w:t>
      </w:r>
      <w:r w:rsidR="007A0446">
        <w:rPr>
          <w:rFonts w:ascii="Calibri" w:hAnsi="Calibri" w:cs="Calibri"/>
          <w:b/>
          <w:bCs/>
          <w:sz w:val="22"/>
          <w:szCs w:val="22"/>
        </w:rPr>
        <w:t>7</w:t>
      </w:r>
      <w:r w:rsidR="005B1681">
        <w:rPr>
          <w:rFonts w:ascii="Calibri" w:hAnsi="Calibri" w:cs="Calibri"/>
          <w:b/>
          <w:bCs/>
          <w:sz w:val="22"/>
          <w:szCs w:val="22"/>
        </w:rPr>
        <w:t>-202</w:t>
      </w:r>
      <w:r w:rsidR="007A0446">
        <w:rPr>
          <w:rFonts w:ascii="Calibri" w:hAnsi="Calibri" w:cs="Calibri"/>
          <w:b/>
          <w:bCs/>
          <w:sz w:val="22"/>
          <w:szCs w:val="22"/>
        </w:rPr>
        <w:t>8</w:t>
      </w:r>
    </w:p>
    <w:p w14:paraId="084E28F4" w14:textId="2E44D0B8" w:rsidR="00CA235B" w:rsidRPr="00CA235B" w:rsidRDefault="00185A27" w:rsidP="00CA235B">
      <w:pPr>
        <w:spacing w:after="120"/>
        <w:jc w:val="both"/>
        <w:rPr>
          <w:rFonts w:ascii="Calibri" w:hAnsi="Calibri" w:cs="Calibri"/>
          <w:sz w:val="22"/>
          <w:szCs w:val="22"/>
        </w:rPr>
      </w:pPr>
      <w:r w:rsidRPr="00185A27">
        <w:rPr>
          <w:rFonts w:ascii="Calibri" w:hAnsi="Calibri" w:cs="Calibri"/>
          <w:bCs/>
          <w:sz w:val="22"/>
          <w:szCs w:val="22"/>
        </w:rPr>
        <w:t xml:space="preserve">St </w:t>
      </w:r>
      <w:r w:rsidR="00E94C56">
        <w:rPr>
          <w:rFonts w:ascii="Calibri" w:hAnsi="Calibri" w:cs="Calibri"/>
          <w:bCs/>
          <w:sz w:val="22"/>
          <w:szCs w:val="22"/>
        </w:rPr>
        <w:t>Joseph</w:t>
      </w:r>
      <w:r w:rsidRPr="00185A27">
        <w:rPr>
          <w:rFonts w:ascii="Calibri" w:hAnsi="Calibri" w:cs="Calibri"/>
          <w:bCs/>
          <w:sz w:val="22"/>
          <w:szCs w:val="22"/>
        </w:rPr>
        <w:t>’s</w:t>
      </w:r>
      <w:r w:rsidR="00CA235B" w:rsidRPr="00185A27">
        <w:rPr>
          <w:rFonts w:ascii="Calibri" w:hAnsi="Calibri" w:cs="Calibri"/>
          <w:bCs/>
          <w:sz w:val="22"/>
          <w:szCs w:val="22"/>
        </w:rPr>
        <w:t xml:space="preserve"> Catholic</w:t>
      </w:r>
      <w:r w:rsidR="00CA235B" w:rsidRPr="00CA235B">
        <w:rPr>
          <w:rFonts w:ascii="Calibri" w:hAnsi="Calibri" w:cs="Calibri"/>
          <w:sz w:val="22"/>
          <w:szCs w:val="22"/>
        </w:rPr>
        <w:t xml:space="preserve"> Primary School</w:t>
      </w:r>
      <w:r w:rsidR="00E94C56">
        <w:rPr>
          <w:rFonts w:ascii="Calibri" w:hAnsi="Calibri" w:cs="Calibri"/>
          <w:sz w:val="22"/>
          <w:szCs w:val="22"/>
        </w:rPr>
        <w:t>, Clydach</w:t>
      </w:r>
      <w:r w:rsidR="00CA235B" w:rsidRPr="00CA235B">
        <w:rPr>
          <w:rFonts w:ascii="Calibri" w:hAnsi="Calibri" w:cs="Calibri"/>
          <w:sz w:val="22"/>
          <w:szCs w:val="22"/>
        </w:rPr>
        <w:t xml:space="preserve">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governing body as part of the Catholic Church in accordance with its trust deed and instrument of government and seeks at all times to be a witness to Our Lord Jesus Christ. </w:t>
      </w:r>
    </w:p>
    <w:p w14:paraId="3985D8B4" w14:textId="77777777"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5ED756D8" w14:textId="4B13B022"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 xml:space="preserve">The governing body is the admission authority and has responsibility for admissions to this </w:t>
      </w:r>
      <w:r w:rsidRPr="005B1681">
        <w:rPr>
          <w:rFonts w:ascii="Calibri" w:hAnsi="Calibri" w:cs="Calibri"/>
          <w:sz w:val="22"/>
          <w:szCs w:val="22"/>
        </w:rPr>
        <w:t>school. The local authority undertakes the co-ordination of admission arrangements during the normal admission</w:t>
      </w:r>
      <w:r w:rsidR="00E94C56">
        <w:rPr>
          <w:rFonts w:ascii="Calibri" w:hAnsi="Calibri" w:cs="Calibri"/>
          <w:sz w:val="22"/>
          <w:szCs w:val="22"/>
        </w:rPr>
        <w:t xml:space="preserve"> </w:t>
      </w:r>
      <w:r w:rsidRPr="005B1681">
        <w:rPr>
          <w:rFonts w:ascii="Calibri" w:hAnsi="Calibri" w:cs="Calibri"/>
          <w:sz w:val="22"/>
          <w:szCs w:val="22"/>
        </w:rPr>
        <w:t>round</w:t>
      </w:r>
      <w:r w:rsidRPr="005B1681">
        <w:rPr>
          <w:rStyle w:val="FootnoteReference"/>
          <w:rFonts w:ascii="Calibri" w:eastAsiaTheme="majorEastAsia" w:hAnsi="Calibri" w:cs="Calibri"/>
          <w:sz w:val="22"/>
          <w:szCs w:val="22"/>
        </w:rPr>
        <w:footnoteReference w:id="1"/>
      </w:r>
      <w:r w:rsidRPr="005B1681">
        <w:rPr>
          <w:rFonts w:ascii="Calibri" w:hAnsi="Calibri" w:cs="Calibri"/>
          <w:sz w:val="22"/>
          <w:szCs w:val="22"/>
        </w:rPr>
        <w:t xml:space="preserve"> . The</w:t>
      </w:r>
      <w:r w:rsidRPr="00CA235B">
        <w:rPr>
          <w:rFonts w:ascii="Calibri" w:hAnsi="Calibri" w:cs="Calibri"/>
          <w:sz w:val="22"/>
          <w:szCs w:val="22"/>
        </w:rPr>
        <w:t xml:space="preserve"> admission authority has set the school’s admission number at </w:t>
      </w:r>
      <w:r w:rsidR="005B1681">
        <w:rPr>
          <w:rFonts w:ascii="Calibri" w:hAnsi="Calibri" w:cs="Calibri"/>
          <w:b/>
          <w:bCs/>
          <w:sz w:val="22"/>
          <w:szCs w:val="22"/>
        </w:rPr>
        <w:t>30</w:t>
      </w:r>
      <w:r w:rsidRPr="00CA235B">
        <w:rPr>
          <w:rFonts w:ascii="Calibri" w:hAnsi="Calibri" w:cs="Calibri"/>
          <w:sz w:val="22"/>
          <w:szCs w:val="22"/>
        </w:rPr>
        <w:t xml:space="preserve"> pupils to be admitted to the reception year in the school year which begins in September, </w:t>
      </w:r>
      <w:r w:rsidRPr="00716EAC">
        <w:rPr>
          <w:rFonts w:ascii="Calibri" w:hAnsi="Calibri" w:cs="Calibri"/>
          <w:b/>
          <w:bCs/>
          <w:sz w:val="22"/>
          <w:szCs w:val="22"/>
        </w:rPr>
        <w:t>20</w:t>
      </w:r>
      <w:r w:rsidR="005B1681">
        <w:rPr>
          <w:rFonts w:ascii="Calibri" w:hAnsi="Calibri" w:cs="Calibri"/>
          <w:b/>
          <w:bCs/>
          <w:sz w:val="22"/>
          <w:szCs w:val="22"/>
        </w:rPr>
        <w:t>2</w:t>
      </w:r>
      <w:r w:rsidR="007A0446">
        <w:rPr>
          <w:rFonts w:ascii="Calibri" w:hAnsi="Calibri" w:cs="Calibri"/>
          <w:b/>
          <w:bCs/>
          <w:sz w:val="22"/>
          <w:szCs w:val="22"/>
        </w:rPr>
        <w:t>7</w:t>
      </w:r>
      <w:r w:rsidRPr="00CA235B">
        <w:rPr>
          <w:rFonts w:ascii="Calibri" w:hAnsi="Calibri" w:cs="Calibri"/>
          <w:sz w:val="22"/>
          <w:szCs w:val="22"/>
        </w:rPr>
        <w:t xml:space="preserve">. </w:t>
      </w:r>
    </w:p>
    <w:p w14:paraId="062B7410" w14:textId="5579721F"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 xml:space="preserve">The admission authority will, where logistically possible, admit twins and all siblings from multiple births where one of the children is the last child ranked within the </w:t>
      </w:r>
      <w:r w:rsidR="009360CE" w:rsidRPr="00CA235B">
        <w:rPr>
          <w:rFonts w:ascii="Calibri" w:hAnsi="Calibri" w:cs="Calibri"/>
          <w:sz w:val="22"/>
          <w:szCs w:val="22"/>
        </w:rPr>
        <w:t>school’s admission</w:t>
      </w:r>
      <w:r w:rsidRPr="00CA235B">
        <w:rPr>
          <w:rFonts w:ascii="Calibri" w:hAnsi="Calibri" w:cs="Calibri"/>
          <w:sz w:val="22"/>
          <w:szCs w:val="22"/>
        </w:rPr>
        <w:t xml:space="preserve"> number.</w:t>
      </w:r>
    </w:p>
    <w:p w14:paraId="5F8BFC64" w14:textId="77777777" w:rsidR="00E94C56" w:rsidRDefault="00E94C56" w:rsidP="00CA235B">
      <w:pPr>
        <w:pStyle w:val="Heading4"/>
        <w:spacing w:after="120"/>
        <w:rPr>
          <w:rFonts w:ascii="Calibri" w:hAnsi="Calibri" w:cs="Calibri"/>
          <w:b/>
          <w:bCs/>
          <w:i w:val="0"/>
          <w:iCs w:val="0"/>
          <w:color w:val="auto"/>
          <w:sz w:val="22"/>
          <w:szCs w:val="22"/>
        </w:rPr>
      </w:pPr>
    </w:p>
    <w:p w14:paraId="4C104A40" w14:textId="50CCE578" w:rsidR="00CA235B" w:rsidRPr="00786DFB" w:rsidRDefault="00CA235B" w:rsidP="00CA235B">
      <w:pPr>
        <w:pStyle w:val="Heading4"/>
        <w:spacing w:after="120"/>
        <w:rPr>
          <w:rFonts w:ascii="Calibri" w:hAnsi="Calibri" w:cs="Calibri"/>
          <w:b/>
          <w:bCs/>
          <w:i w:val="0"/>
          <w:iCs w:val="0"/>
          <w:color w:val="auto"/>
          <w:sz w:val="22"/>
          <w:szCs w:val="22"/>
        </w:rPr>
      </w:pPr>
      <w:r w:rsidRPr="00786DFB">
        <w:rPr>
          <w:rFonts w:ascii="Calibri" w:hAnsi="Calibri" w:cs="Calibri"/>
          <w:b/>
          <w:bCs/>
          <w:i w:val="0"/>
          <w:iCs w:val="0"/>
          <w:color w:val="auto"/>
          <w:sz w:val="22"/>
          <w:szCs w:val="22"/>
        </w:rPr>
        <w:t xml:space="preserve">Pupils with </w:t>
      </w:r>
      <w:r w:rsidR="006B5CB2" w:rsidRPr="00786DFB">
        <w:rPr>
          <w:rFonts w:ascii="Calibri" w:hAnsi="Calibri" w:cs="Calibri"/>
          <w:b/>
          <w:bCs/>
          <w:i w:val="0"/>
          <w:iCs w:val="0"/>
          <w:color w:val="auto"/>
          <w:sz w:val="22"/>
          <w:szCs w:val="22"/>
        </w:rPr>
        <w:t xml:space="preserve">Individual Development Plans </w:t>
      </w:r>
      <w:r w:rsidRPr="00786DFB">
        <w:rPr>
          <w:rFonts w:ascii="Calibri" w:hAnsi="Calibri" w:cs="Calibri"/>
          <w:b/>
          <w:bCs/>
          <w:i w:val="0"/>
          <w:iCs w:val="0"/>
          <w:color w:val="auto"/>
          <w:sz w:val="22"/>
          <w:szCs w:val="22"/>
        </w:rPr>
        <w:t>(see note 1)</w:t>
      </w:r>
    </w:p>
    <w:p w14:paraId="27FD5B2F" w14:textId="04AD1584"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 xml:space="preserve">The admission of pupils with </w:t>
      </w:r>
      <w:r w:rsidR="006B5CB2">
        <w:rPr>
          <w:rFonts w:ascii="Calibri" w:hAnsi="Calibri" w:cs="Calibri"/>
          <w:sz w:val="22"/>
          <w:szCs w:val="22"/>
        </w:rPr>
        <w:t xml:space="preserve">an Individual Development </w:t>
      </w:r>
      <w:r w:rsidRPr="00CA235B">
        <w:rPr>
          <w:rFonts w:ascii="Calibri" w:hAnsi="Calibri" w:cs="Calibri"/>
          <w:sz w:val="22"/>
          <w:szCs w:val="22"/>
        </w:rPr>
        <w:t>Plan is dealt with by a completely separate procedure. Children with a</w:t>
      </w:r>
      <w:r w:rsidR="006B5CB2">
        <w:rPr>
          <w:rFonts w:ascii="Calibri" w:hAnsi="Calibri" w:cs="Calibri"/>
          <w:sz w:val="22"/>
          <w:szCs w:val="22"/>
        </w:rPr>
        <w:t>n Individual Development Plan</w:t>
      </w:r>
      <w:r w:rsidR="009360CE">
        <w:rPr>
          <w:rFonts w:ascii="Calibri" w:hAnsi="Calibri" w:cs="Calibri"/>
          <w:sz w:val="22"/>
          <w:szCs w:val="22"/>
        </w:rPr>
        <w:t xml:space="preserve"> </w:t>
      </w:r>
      <w:r w:rsidRPr="00CA235B">
        <w:rPr>
          <w:rFonts w:ascii="Calibri" w:hAnsi="Calibri" w:cs="Calibri"/>
          <w:sz w:val="22"/>
          <w:szCs w:val="22"/>
        </w:rPr>
        <w:t xml:space="preserve">that names the school must be admitted. Where this takes place before the allocation of places under these arrangements this will reduce the number of places available to other children. </w:t>
      </w:r>
    </w:p>
    <w:p w14:paraId="3D9FDD10" w14:textId="4D58E543" w:rsidR="00CA235B" w:rsidRPr="00786DFB" w:rsidRDefault="00CA235B" w:rsidP="00CA235B">
      <w:pPr>
        <w:pStyle w:val="Heading4"/>
        <w:spacing w:after="120"/>
        <w:rPr>
          <w:rFonts w:ascii="Calibri" w:hAnsi="Calibri" w:cs="Calibri"/>
          <w:b/>
          <w:bCs/>
          <w:i w:val="0"/>
          <w:iCs w:val="0"/>
          <w:color w:val="auto"/>
          <w:sz w:val="22"/>
          <w:szCs w:val="22"/>
        </w:rPr>
      </w:pPr>
      <w:r w:rsidRPr="00786DFB">
        <w:rPr>
          <w:rFonts w:ascii="Calibri" w:hAnsi="Calibri" w:cs="Calibri"/>
          <w:b/>
          <w:bCs/>
          <w:i w:val="0"/>
          <w:iCs w:val="0"/>
          <w:color w:val="auto"/>
          <w:sz w:val="22"/>
          <w:szCs w:val="22"/>
        </w:rPr>
        <w:lastRenderedPageBreak/>
        <w:t>Oversubscription Criteria</w:t>
      </w:r>
    </w:p>
    <w:p w14:paraId="38F07120" w14:textId="77777777" w:rsidR="00CA235B" w:rsidRPr="00CA235B" w:rsidRDefault="00CA235B" w:rsidP="00CA235B">
      <w:pPr>
        <w:spacing w:after="120"/>
        <w:jc w:val="both"/>
        <w:rPr>
          <w:rFonts w:ascii="Calibri" w:hAnsi="Calibri" w:cs="Calibri"/>
          <w:bCs/>
          <w:i/>
          <w:iCs/>
          <w:sz w:val="22"/>
          <w:szCs w:val="22"/>
        </w:rPr>
      </w:pPr>
      <w:r w:rsidRPr="00CA235B">
        <w:rPr>
          <w:rFonts w:ascii="Calibri" w:hAnsi="Calibri" w:cs="Calibri"/>
          <w:bCs/>
          <w:i/>
          <w:iCs/>
          <w:sz w:val="22"/>
          <w:szCs w:val="22"/>
        </w:rPr>
        <w:t>Where there are more applications for places than the number of places available, places will be offered according to the following order of priority.</w:t>
      </w:r>
    </w:p>
    <w:p w14:paraId="7B30A8F2" w14:textId="695FF95D" w:rsidR="00CA235B" w:rsidRPr="00CA235B" w:rsidRDefault="00CA235B" w:rsidP="00CA235B">
      <w:pPr>
        <w:numPr>
          <w:ilvl w:val="0"/>
          <w:numId w:val="1"/>
        </w:numPr>
        <w:spacing w:after="120"/>
        <w:jc w:val="both"/>
        <w:rPr>
          <w:rFonts w:ascii="Calibri" w:hAnsi="Calibri" w:cs="Calibri"/>
          <w:sz w:val="22"/>
          <w:szCs w:val="22"/>
        </w:rPr>
      </w:pPr>
      <w:r w:rsidRPr="00CA235B">
        <w:rPr>
          <w:rFonts w:ascii="Calibri" w:hAnsi="Calibri" w:cs="Calibri"/>
          <w:sz w:val="22"/>
          <w:szCs w:val="22"/>
        </w:rPr>
        <w:t>Catholic looked after and previously looked after children. (</w:t>
      </w:r>
      <w:r w:rsidR="00E94C56">
        <w:rPr>
          <w:rFonts w:ascii="Calibri" w:hAnsi="Calibri" w:cs="Calibri"/>
          <w:sz w:val="22"/>
          <w:szCs w:val="22"/>
        </w:rPr>
        <w:t>S</w:t>
      </w:r>
      <w:r w:rsidRPr="00CA235B">
        <w:rPr>
          <w:rFonts w:ascii="Calibri" w:hAnsi="Calibri" w:cs="Calibri"/>
          <w:sz w:val="22"/>
          <w:szCs w:val="22"/>
        </w:rPr>
        <w:t>ee notes 2</w:t>
      </w:r>
      <w:r w:rsidR="00E94C56">
        <w:rPr>
          <w:rFonts w:ascii="Calibri" w:hAnsi="Calibri" w:cs="Calibri"/>
          <w:sz w:val="22"/>
          <w:szCs w:val="22"/>
        </w:rPr>
        <w:t xml:space="preserve"> </w:t>
      </w:r>
      <w:r w:rsidRPr="00CA235B">
        <w:rPr>
          <w:rFonts w:ascii="Calibri" w:hAnsi="Calibri" w:cs="Calibri"/>
          <w:sz w:val="22"/>
          <w:szCs w:val="22"/>
        </w:rPr>
        <w:t>&amp;</w:t>
      </w:r>
      <w:r w:rsidR="00E94C56">
        <w:rPr>
          <w:rFonts w:ascii="Calibri" w:hAnsi="Calibri" w:cs="Calibri"/>
          <w:sz w:val="22"/>
          <w:szCs w:val="22"/>
        </w:rPr>
        <w:t xml:space="preserve"> </w:t>
      </w:r>
      <w:r w:rsidRPr="00CA235B">
        <w:rPr>
          <w:rFonts w:ascii="Calibri" w:hAnsi="Calibri" w:cs="Calibri"/>
          <w:sz w:val="22"/>
          <w:szCs w:val="22"/>
        </w:rPr>
        <w:t>3)</w:t>
      </w:r>
    </w:p>
    <w:p w14:paraId="14CE4154" w14:textId="6A53AF63" w:rsidR="00CA235B" w:rsidRPr="00CA235B" w:rsidRDefault="00CA235B" w:rsidP="00CA235B">
      <w:pPr>
        <w:numPr>
          <w:ilvl w:val="0"/>
          <w:numId w:val="1"/>
        </w:numPr>
        <w:spacing w:after="120"/>
        <w:jc w:val="both"/>
        <w:rPr>
          <w:rFonts w:ascii="Calibri" w:hAnsi="Calibri" w:cs="Calibri"/>
          <w:sz w:val="22"/>
          <w:szCs w:val="22"/>
        </w:rPr>
      </w:pPr>
      <w:r w:rsidRPr="00CA235B">
        <w:rPr>
          <w:rFonts w:ascii="Calibri" w:hAnsi="Calibri" w:cs="Calibri"/>
          <w:sz w:val="22"/>
          <w:szCs w:val="22"/>
        </w:rPr>
        <w:t>Catholic children who are resident in the parish</w:t>
      </w:r>
      <w:r w:rsidRPr="00716EAC">
        <w:rPr>
          <w:rFonts w:ascii="Calibri" w:hAnsi="Calibri" w:cs="Calibri"/>
          <w:b/>
          <w:bCs/>
          <w:sz w:val="22"/>
          <w:szCs w:val="22"/>
        </w:rPr>
        <w:t>(es)</w:t>
      </w:r>
      <w:r w:rsidRPr="00CA235B">
        <w:rPr>
          <w:rFonts w:ascii="Calibri" w:hAnsi="Calibri" w:cs="Calibri"/>
          <w:sz w:val="22"/>
          <w:szCs w:val="22"/>
        </w:rPr>
        <w:t xml:space="preserve"> of</w:t>
      </w:r>
      <w:r w:rsidR="005A3703">
        <w:rPr>
          <w:rFonts w:ascii="Calibri" w:hAnsi="Calibri" w:cs="Calibri"/>
          <w:sz w:val="22"/>
          <w:szCs w:val="22"/>
        </w:rPr>
        <w:t xml:space="preserve"> </w:t>
      </w:r>
      <w:r w:rsidR="00E94C56">
        <w:rPr>
          <w:rFonts w:ascii="Calibri" w:hAnsi="Calibri" w:cs="Calibri"/>
          <w:sz w:val="22"/>
          <w:szCs w:val="22"/>
        </w:rPr>
        <w:t xml:space="preserve">St Benedict’s, Sacred Heart </w:t>
      </w:r>
      <w:proofErr w:type="spellStart"/>
      <w:r w:rsidR="00E94C56">
        <w:rPr>
          <w:rFonts w:ascii="Calibri" w:hAnsi="Calibri" w:cs="Calibri"/>
          <w:sz w:val="22"/>
          <w:szCs w:val="22"/>
        </w:rPr>
        <w:t>Ystradgynlais</w:t>
      </w:r>
      <w:proofErr w:type="spellEnd"/>
      <w:r w:rsidR="00E94C56">
        <w:rPr>
          <w:rFonts w:ascii="Calibri" w:hAnsi="Calibri" w:cs="Calibri"/>
          <w:sz w:val="22"/>
          <w:szCs w:val="22"/>
        </w:rPr>
        <w:t xml:space="preserve">, Sacred Heart Morriston and </w:t>
      </w:r>
      <w:r w:rsidR="00180B39">
        <w:rPr>
          <w:rFonts w:ascii="Calibri" w:hAnsi="Calibri" w:cs="Calibri"/>
          <w:sz w:val="22"/>
          <w:szCs w:val="22"/>
        </w:rPr>
        <w:t>St David’s</w:t>
      </w:r>
      <w:r w:rsidRPr="00CA235B">
        <w:rPr>
          <w:rFonts w:ascii="Calibri" w:hAnsi="Calibri" w:cs="Calibri"/>
          <w:sz w:val="22"/>
          <w:szCs w:val="22"/>
        </w:rPr>
        <w:t>. (</w:t>
      </w:r>
      <w:r w:rsidR="00E94C56">
        <w:rPr>
          <w:rFonts w:ascii="Calibri" w:hAnsi="Calibri" w:cs="Calibri"/>
          <w:sz w:val="22"/>
          <w:szCs w:val="22"/>
        </w:rPr>
        <w:t>S</w:t>
      </w:r>
      <w:r w:rsidRPr="00CA235B">
        <w:rPr>
          <w:rFonts w:ascii="Calibri" w:hAnsi="Calibri" w:cs="Calibri"/>
          <w:sz w:val="22"/>
          <w:szCs w:val="22"/>
        </w:rPr>
        <w:t>ee notes 3</w:t>
      </w:r>
      <w:r w:rsidR="00E94C56">
        <w:rPr>
          <w:rFonts w:ascii="Calibri" w:hAnsi="Calibri" w:cs="Calibri"/>
          <w:sz w:val="22"/>
          <w:szCs w:val="22"/>
        </w:rPr>
        <w:t xml:space="preserve"> </w:t>
      </w:r>
      <w:r w:rsidRPr="00CA235B">
        <w:rPr>
          <w:rFonts w:ascii="Calibri" w:hAnsi="Calibri" w:cs="Calibri"/>
          <w:sz w:val="22"/>
          <w:szCs w:val="22"/>
        </w:rPr>
        <w:t>&amp;</w:t>
      </w:r>
      <w:r w:rsidR="00E94C56">
        <w:rPr>
          <w:rFonts w:ascii="Calibri" w:hAnsi="Calibri" w:cs="Calibri"/>
          <w:sz w:val="22"/>
          <w:szCs w:val="22"/>
        </w:rPr>
        <w:t xml:space="preserve"> </w:t>
      </w:r>
      <w:r w:rsidRPr="00CA235B">
        <w:rPr>
          <w:rFonts w:ascii="Calibri" w:hAnsi="Calibri" w:cs="Calibri"/>
          <w:sz w:val="22"/>
          <w:szCs w:val="22"/>
        </w:rPr>
        <w:t>1</w:t>
      </w:r>
      <w:r w:rsidR="00600BE8">
        <w:rPr>
          <w:rFonts w:ascii="Calibri" w:hAnsi="Calibri" w:cs="Calibri"/>
          <w:sz w:val="22"/>
          <w:szCs w:val="22"/>
        </w:rPr>
        <w:t>0</w:t>
      </w:r>
      <w:r w:rsidRPr="00CA235B">
        <w:rPr>
          <w:rFonts w:ascii="Calibri" w:hAnsi="Calibri" w:cs="Calibri"/>
          <w:sz w:val="22"/>
          <w:szCs w:val="22"/>
        </w:rPr>
        <w:t>)</w:t>
      </w:r>
    </w:p>
    <w:p w14:paraId="52C9C60B" w14:textId="4CDC86AD" w:rsidR="00CA235B" w:rsidRPr="00CA235B" w:rsidRDefault="00CA235B" w:rsidP="00CA235B">
      <w:pPr>
        <w:numPr>
          <w:ilvl w:val="0"/>
          <w:numId w:val="1"/>
        </w:numPr>
        <w:spacing w:after="120"/>
        <w:jc w:val="both"/>
        <w:rPr>
          <w:rFonts w:ascii="Calibri" w:hAnsi="Calibri" w:cs="Calibri"/>
          <w:sz w:val="22"/>
          <w:szCs w:val="22"/>
        </w:rPr>
      </w:pPr>
      <w:r w:rsidRPr="00CA235B">
        <w:rPr>
          <w:rFonts w:ascii="Calibri" w:hAnsi="Calibri" w:cs="Calibri"/>
          <w:sz w:val="22"/>
          <w:szCs w:val="22"/>
        </w:rPr>
        <w:t>Other Catholic children. (</w:t>
      </w:r>
      <w:r w:rsidR="00E94C56">
        <w:rPr>
          <w:rFonts w:ascii="Calibri" w:hAnsi="Calibri" w:cs="Calibri"/>
          <w:sz w:val="22"/>
          <w:szCs w:val="22"/>
        </w:rPr>
        <w:t>S</w:t>
      </w:r>
      <w:r w:rsidRPr="00CA235B">
        <w:rPr>
          <w:rFonts w:ascii="Calibri" w:hAnsi="Calibri" w:cs="Calibri"/>
          <w:sz w:val="22"/>
          <w:szCs w:val="22"/>
        </w:rPr>
        <w:t>ee note 3)</w:t>
      </w:r>
    </w:p>
    <w:p w14:paraId="21BF74E1" w14:textId="5A446629" w:rsidR="00CA235B" w:rsidRPr="00CA235B" w:rsidRDefault="00CA235B" w:rsidP="00CA235B">
      <w:pPr>
        <w:numPr>
          <w:ilvl w:val="0"/>
          <w:numId w:val="1"/>
        </w:numPr>
        <w:spacing w:after="120"/>
        <w:jc w:val="both"/>
        <w:rPr>
          <w:rFonts w:ascii="Calibri" w:hAnsi="Calibri" w:cs="Calibri"/>
          <w:sz w:val="22"/>
          <w:szCs w:val="22"/>
        </w:rPr>
      </w:pPr>
      <w:r w:rsidRPr="00CA235B">
        <w:rPr>
          <w:rFonts w:ascii="Calibri" w:hAnsi="Calibri" w:cs="Calibri"/>
          <w:sz w:val="22"/>
          <w:szCs w:val="22"/>
        </w:rPr>
        <w:t>Other looked after and previously looked after children. (</w:t>
      </w:r>
      <w:r w:rsidR="00E94C56">
        <w:rPr>
          <w:rFonts w:ascii="Calibri" w:hAnsi="Calibri" w:cs="Calibri"/>
          <w:sz w:val="22"/>
          <w:szCs w:val="22"/>
        </w:rPr>
        <w:t>S</w:t>
      </w:r>
      <w:r w:rsidRPr="00CA235B">
        <w:rPr>
          <w:rFonts w:ascii="Calibri" w:hAnsi="Calibri" w:cs="Calibri"/>
          <w:sz w:val="22"/>
          <w:szCs w:val="22"/>
        </w:rPr>
        <w:t>ee note 2)</w:t>
      </w:r>
    </w:p>
    <w:p w14:paraId="48F3B042" w14:textId="4003E915" w:rsidR="00CA235B" w:rsidRPr="00CA235B" w:rsidRDefault="00CA235B" w:rsidP="00CA235B">
      <w:pPr>
        <w:numPr>
          <w:ilvl w:val="0"/>
          <w:numId w:val="1"/>
        </w:numPr>
        <w:spacing w:after="120"/>
        <w:jc w:val="both"/>
        <w:rPr>
          <w:rFonts w:ascii="Calibri" w:hAnsi="Calibri" w:cs="Calibri"/>
          <w:sz w:val="22"/>
          <w:szCs w:val="22"/>
        </w:rPr>
      </w:pPr>
      <w:r w:rsidRPr="00CA235B">
        <w:rPr>
          <w:rFonts w:ascii="Calibri" w:hAnsi="Calibri" w:cs="Calibri"/>
          <w:sz w:val="22"/>
          <w:szCs w:val="22"/>
        </w:rPr>
        <w:t>Catechumens and members of an Eastern Christian Church. (</w:t>
      </w:r>
      <w:r w:rsidR="00E94C56">
        <w:rPr>
          <w:rFonts w:ascii="Calibri" w:hAnsi="Calibri" w:cs="Calibri"/>
          <w:sz w:val="22"/>
          <w:szCs w:val="22"/>
        </w:rPr>
        <w:t>S</w:t>
      </w:r>
      <w:r w:rsidRPr="00CA235B">
        <w:rPr>
          <w:rFonts w:ascii="Calibri" w:hAnsi="Calibri" w:cs="Calibri"/>
          <w:sz w:val="22"/>
          <w:szCs w:val="22"/>
        </w:rPr>
        <w:t>ee notes 4&amp;5)</w:t>
      </w:r>
    </w:p>
    <w:p w14:paraId="47BDA99F" w14:textId="4F12C7EB" w:rsidR="00CA235B" w:rsidRPr="00CA235B" w:rsidRDefault="00CA235B" w:rsidP="00CA235B">
      <w:pPr>
        <w:numPr>
          <w:ilvl w:val="0"/>
          <w:numId w:val="1"/>
        </w:numPr>
        <w:spacing w:after="120"/>
        <w:jc w:val="both"/>
        <w:rPr>
          <w:rFonts w:ascii="Calibri" w:hAnsi="Calibri" w:cs="Calibri"/>
          <w:sz w:val="22"/>
          <w:szCs w:val="22"/>
        </w:rPr>
      </w:pPr>
      <w:r w:rsidRPr="00CA235B">
        <w:rPr>
          <w:rFonts w:ascii="Calibri" w:hAnsi="Calibri" w:cs="Calibri"/>
          <w:sz w:val="22"/>
          <w:szCs w:val="22"/>
        </w:rPr>
        <w:t>Children of other Christian denominations whose membership is evidenced by a minister of religion. (</w:t>
      </w:r>
      <w:r w:rsidR="00E94C56">
        <w:rPr>
          <w:rFonts w:ascii="Calibri" w:hAnsi="Calibri" w:cs="Calibri"/>
          <w:sz w:val="22"/>
          <w:szCs w:val="22"/>
        </w:rPr>
        <w:t>S</w:t>
      </w:r>
      <w:r w:rsidRPr="00CA235B">
        <w:rPr>
          <w:rFonts w:ascii="Calibri" w:hAnsi="Calibri" w:cs="Calibri"/>
          <w:sz w:val="22"/>
          <w:szCs w:val="22"/>
        </w:rPr>
        <w:t>ee note 6)</w:t>
      </w:r>
    </w:p>
    <w:p w14:paraId="522103D7" w14:textId="095E596E" w:rsidR="00CA235B" w:rsidRPr="00CA235B" w:rsidRDefault="00CA235B" w:rsidP="00CA235B">
      <w:pPr>
        <w:numPr>
          <w:ilvl w:val="0"/>
          <w:numId w:val="1"/>
        </w:numPr>
        <w:spacing w:after="120"/>
        <w:jc w:val="both"/>
        <w:rPr>
          <w:rFonts w:ascii="Calibri" w:hAnsi="Calibri" w:cs="Calibri"/>
          <w:sz w:val="22"/>
          <w:szCs w:val="22"/>
        </w:rPr>
      </w:pPr>
      <w:r w:rsidRPr="00CA235B">
        <w:rPr>
          <w:rFonts w:ascii="Calibri" w:hAnsi="Calibri" w:cs="Calibri"/>
          <w:sz w:val="22"/>
          <w:szCs w:val="22"/>
        </w:rPr>
        <w:t>Children of other faiths whose membership is evidenced by a religious leader. (</w:t>
      </w:r>
      <w:r w:rsidR="00E94C56">
        <w:rPr>
          <w:rFonts w:ascii="Calibri" w:hAnsi="Calibri" w:cs="Calibri"/>
          <w:sz w:val="22"/>
          <w:szCs w:val="22"/>
        </w:rPr>
        <w:t>S</w:t>
      </w:r>
      <w:r w:rsidRPr="00CA235B">
        <w:rPr>
          <w:rFonts w:ascii="Calibri" w:hAnsi="Calibri" w:cs="Calibri"/>
          <w:sz w:val="22"/>
          <w:szCs w:val="22"/>
        </w:rPr>
        <w:t>ee note 7)</w:t>
      </w:r>
    </w:p>
    <w:p w14:paraId="579D2918" w14:textId="77777777" w:rsidR="00CA235B" w:rsidRPr="00CA235B" w:rsidRDefault="00CA235B" w:rsidP="00CA235B">
      <w:pPr>
        <w:numPr>
          <w:ilvl w:val="0"/>
          <w:numId w:val="1"/>
        </w:numPr>
        <w:spacing w:after="120"/>
        <w:jc w:val="both"/>
        <w:rPr>
          <w:rFonts w:ascii="Calibri" w:hAnsi="Calibri" w:cs="Calibri"/>
          <w:sz w:val="22"/>
          <w:szCs w:val="22"/>
        </w:rPr>
      </w:pPr>
      <w:r w:rsidRPr="00CA235B">
        <w:rPr>
          <w:rFonts w:ascii="Calibri" w:hAnsi="Calibri" w:cs="Calibri"/>
          <w:sz w:val="22"/>
          <w:szCs w:val="22"/>
        </w:rPr>
        <w:t>Any other children.</w:t>
      </w:r>
    </w:p>
    <w:p w14:paraId="724AB8BB" w14:textId="0F6B0024" w:rsidR="00CA235B" w:rsidRPr="007D131B" w:rsidRDefault="00CA235B" w:rsidP="007D131B">
      <w:pPr>
        <w:pStyle w:val="BodyText"/>
        <w:spacing w:after="120"/>
        <w:rPr>
          <w:rFonts w:ascii="Calibri" w:hAnsi="Calibri" w:cs="Calibri"/>
          <w:b/>
          <w:i/>
          <w:iCs/>
          <w:sz w:val="22"/>
          <w:szCs w:val="22"/>
        </w:rPr>
      </w:pPr>
      <w:r w:rsidRPr="007D131B">
        <w:rPr>
          <w:rFonts w:ascii="Calibri" w:hAnsi="Calibri" w:cs="Calibri"/>
          <w:bCs/>
          <w:sz w:val="22"/>
          <w:szCs w:val="22"/>
        </w:rPr>
        <w:t>Within each of the categories listed above</w:t>
      </w:r>
      <w:r w:rsidR="007D131B">
        <w:rPr>
          <w:rFonts w:ascii="Calibri" w:hAnsi="Calibri" w:cs="Calibri"/>
          <w:b/>
          <w:i/>
          <w:iCs/>
          <w:sz w:val="22"/>
          <w:szCs w:val="22"/>
        </w:rPr>
        <w:t xml:space="preserve"> </w:t>
      </w:r>
      <w:r w:rsidR="007D131B">
        <w:rPr>
          <w:rFonts w:ascii="Calibri" w:hAnsi="Calibri" w:cs="Calibri"/>
          <w:sz w:val="22"/>
          <w:szCs w:val="22"/>
        </w:rPr>
        <w:t>t</w:t>
      </w:r>
      <w:r w:rsidRPr="00CA235B">
        <w:rPr>
          <w:rFonts w:ascii="Calibri" w:hAnsi="Calibri" w:cs="Calibri"/>
          <w:sz w:val="22"/>
          <w:szCs w:val="22"/>
        </w:rPr>
        <w:t xml:space="preserve">he attendance of a brother or sister at the school at the time of </w:t>
      </w:r>
      <w:r w:rsidR="00290259">
        <w:rPr>
          <w:rFonts w:ascii="Calibri" w:hAnsi="Calibri" w:cs="Calibri"/>
          <w:sz w:val="22"/>
          <w:szCs w:val="22"/>
        </w:rPr>
        <w:t>admission</w:t>
      </w:r>
      <w:r w:rsidRPr="00CA235B">
        <w:rPr>
          <w:rFonts w:ascii="Calibri" w:hAnsi="Calibri" w:cs="Calibri"/>
          <w:sz w:val="22"/>
          <w:szCs w:val="22"/>
        </w:rPr>
        <w:t xml:space="preserve"> will increase the priority of an application within each category so that the application will be placed at the top of the category in which the application is made (</w:t>
      </w:r>
      <w:r w:rsidR="00C66423">
        <w:rPr>
          <w:rFonts w:ascii="Calibri" w:hAnsi="Calibri" w:cs="Calibri"/>
          <w:sz w:val="22"/>
          <w:szCs w:val="22"/>
        </w:rPr>
        <w:t>s</w:t>
      </w:r>
      <w:r w:rsidRPr="00CA235B">
        <w:rPr>
          <w:rFonts w:ascii="Calibri" w:hAnsi="Calibri" w:cs="Calibri"/>
          <w:sz w:val="22"/>
          <w:szCs w:val="22"/>
        </w:rPr>
        <w:t>ee note 8).</w:t>
      </w:r>
    </w:p>
    <w:p w14:paraId="27834531" w14:textId="77777777" w:rsidR="00E94C56" w:rsidRDefault="00E94C56" w:rsidP="00CA235B">
      <w:pPr>
        <w:spacing w:after="120"/>
        <w:jc w:val="both"/>
        <w:rPr>
          <w:rFonts w:ascii="Calibri" w:hAnsi="Calibri" w:cs="Calibri"/>
          <w:b/>
          <w:sz w:val="22"/>
          <w:szCs w:val="22"/>
        </w:rPr>
      </w:pPr>
    </w:p>
    <w:p w14:paraId="379DC902" w14:textId="508F60D9" w:rsidR="00CA235B" w:rsidRPr="00CA235B" w:rsidRDefault="00CA235B" w:rsidP="00CA235B">
      <w:pPr>
        <w:spacing w:after="120"/>
        <w:jc w:val="both"/>
        <w:rPr>
          <w:rFonts w:ascii="Calibri" w:hAnsi="Calibri" w:cs="Calibri"/>
          <w:b/>
          <w:sz w:val="22"/>
          <w:szCs w:val="22"/>
        </w:rPr>
      </w:pPr>
      <w:r w:rsidRPr="00CA235B">
        <w:rPr>
          <w:rFonts w:ascii="Calibri" w:hAnsi="Calibri" w:cs="Calibri"/>
          <w:b/>
          <w:sz w:val="22"/>
          <w:szCs w:val="22"/>
        </w:rPr>
        <w:t>Tie Break</w:t>
      </w:r>
    </w:p>
    <w:p w14:paraId="3B351AEF" w14:textId="421D5DBD"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Priority will be given to children living closest to the school determined by the shortest</w:t>
      </w:r>
      <w:r w:rsidR="00290259">
        <w:rPr>
          <w:rFonts w:ascii="Calibri" w:hAnsi="Calibri" w:cs="Calibri"/>
          <w:sz w:val="22"/>
          <w:szCs w:val="22"/>
        </w:rPr>
        <w:t xml:space="preserve"> available walking</w:t>
      </w:r>
      <w:r w:rsidRPr="00CA235B">
        <w:rPr>
          <w:rFonts w:ascii="Calibri" w:hAnsi="Calibri" w:cs="Calibri"/>
          <w:sz w:val="22"/>
          <w:szCs w:val="22"/>
        </w:rPr>
        <w:t xml:space="preserve"> </w:t>
      </w:r>
      <w:r w:rsidR="00290259">
        <w:rPr>
          <w:rFonts w:ascii="Calibri" w:hAnsi="Calibri" w:cs="Calibri"/>
          <w:sz w:val="22"/>
          <w:szCs w:val="22"/>
        </w:rPr>
        <w:t>route</w:t>
      </w:r>
      <w:r w:rsidRPr="00CA235B">
        <w:rPr>
          <w:rFonts w:ascii="Calibri" w:hAnsi="Calibri" w:cs="Calibri"/>
          <w:sz w:val="22"/>
          <w:szCs w:val="22"/>
        </w:rPr>
        <w:t>. Distances are calculated using the local authority’s</w:t>
      </w:r>
      <w:r w:rsidR="00290259">
        <w:rPr>
          <w:rFonts w:ascii="Calibri" w:hAnsi="Calibri" w:cs="Calibri"/>
          <w:sz w:val="22"/>
          <w:szCs w:val="22"/>
        </w:rPr>
        <w:t xml:space="preserve"> GIS computer programme </w:t>
      </w:r>
      <w:r w:rsidR="00400468">
        <w:rPr>
          <w:rFonts w:ascii="Calibri" w:hAnsi="Calibri" w:cs="Calibri"/>
          <w:sz w:val="22"/>
          <w:szCs w:val="22"/>
        </w:rPr>
        <w:t>or such other programme as may be used by the local authority from time to time</w:t>
      </w:r>
      <w:r w:rsidR="00490D1D">
        <w:rPr>
          <w:rFonts w:ascii="Calibri" w:hAnsi="Calibri" w:cs="Calibri"/>
          <w:sz w:val="22"/>
          <w:szCs w:val="22"/>
        </w:rPr>
        <w:t>,</w:t>
      </w:r>
      <w:r w:rsidR="00400468">
        <w:rPr>
          <w:rFonts w:ascii="Calibri" w:hAnsi="Calibri" w:cs="Calibri"/>
          <w:sz w:val="22"/>
          <w:szCs w:val="22"/>
        </w:rPr>
        <w:t xml:space="preserve"> </w:t>
      </w:r>
      <w:r w:rsidR="00290259">
        <w:rPr>
          <w:rFonts w:ascii="Calibri" w:hAnsi="Calibri" w:cs="Calibri"/>
          <w:sz w:val="22"/>
          <w:szCs w:val="22"/>
        </w:rPr>
        <w:t>which will measure the distance</w:t>
      </w:r>
      <w:r w:rsidR="00E94C56">
        <w:rPr>
          <w:rFonts w:ascii="Calibri" w:hAnsi="Calibri" w:cs="Calibri"/>
          <w:sz w:val="22"/>
          <w:szCs w:val="22"/>
        </w:rPr>
        <w:t xml:space="preserve"> – ‘</w:t>
      </w:r>
      <w:r w:rsidR="00697348" w:rsidRPr="00697348">
        <w:rPr>
          <w:rFonts w:ascii="Calibri" w:hAnsi="Calibri" w:cs="Calibri"/>
          <w:b/>
          <w:bCs/>
          <w:sz w:val="22"/>
          <w:szCs w:val="22"/>
        </w:rPr>
        <w:t>The measurement will be taken from outside the entrance to the property (house or flat) to the nearest official school entrance. The local authority GIS computer programme is used when undertaking the measurement</w:t>
      </w:r>
      <w:r w:rsidR="00E94C56">
        <w:rPr>
          <w:rFonts w:ascii="Calibri" w:hAnsi="Calibri" w:cs="Calibri"/>
          <w:b/>
          <w:bCs/>
          <w:sz w:val="22"/>
          <w:szCs w:val="22"/>
        </w:rPr>
        <w:t xml:space="preserve">’ - </w:t>
      </w:r>
      <w:r w:rsidR="00400468">
        <w:rPr>
          <w:rFonts w:ascii="Calibri" w:hAnsi="Calibri" w:cs="Calibri"/>
          <w:sz w:val="22"/>
          <w:szCs w:val="22"/>
        </w:rPr>
        <w:t xml:space="preserve">to </w:t>
      </w:r>
      <w:r w:rsidR="00290259">
        <w:rPr>
          <w:rFonts w:ascii="Calibri" w:hAnsi="Calibri" w:cs="Calibri"/>
          <w:sz w:val="22"/>
          <w:szCs w:val="22"/>
        </w:rPr>
        <w:t>the nearest official school entrance</w:t>
      </w:r>
      <w:r w:rsidRPr="00CA235B">
        <w:rPr>
          <w:rFonts w:ascii="Calibri" w:hAnsi="Calibri" w:cs="Calibri"/>
          <w:sz w:val="22"/>
          <w:szCs w:val="22"/>
        </w:rPr>
        <w:t xml:space="preserve">. </w:t>
      </w:r>
      <w:r w:rsidR="00786DFB" w:rsidRPr="00786DFB">
        <w:rPr>
          <w:rFonts w:ascii="Calibri" w:hAnsi="Calibri" w:cs="Calibri"/>
          <w:sz w:val="22"/>
          <w:szCs w:val="22"/>
        </w:rPr>
        <w:t>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p>
    <w:p w14:paraId="1F5665E2" w14:textId="77777777" w:rsidR="00E94C56" w:rsidRDefault="00E94C56" w:rsidP="00CA235B">
      <w:pPr>
        <w:pStyle w:val="Heading4"/>
        <w:spacing w:after="120"/>
        <w:rPr>
          <w:rFonts w:ascii="Calibri" w:hAnsi="Calibri" w:cs="Calibri"/>
          <w:b/>
          <w:bCs/>
          <w:i w:val="0"/>
          <w:iCs w:val="0"/>
          <w:color w:val="auto"/>
          <w:sz w:val="22"/>
          <w:szCs w:val="22"/>
        </w:rPr>
      </w:pPr>
    </w:p>
    <w:p w14:paraId="7F57080E" w14:textId="621D7676" w:rsidR="00CA235B" w:rsidRPr="00786DFB" w:rsidRDefault="00CA235B" w:rsidP="00CA235B">
      <w:pPr>
        <w:pStyle w:val="Heading4"/>
        <w:spacing w:after="120"/>
        <w:rPr>
          <w:rFonts w:ascii="Calibri" w:hAnsi="Calibri" w:cs="Calibri"/>
          <w:b/>
          <w:bCs/>
          <w:i w:val="0"/>
          <w:iCs w:val="0"/>
          <w:color w:val="auto"/>
          <w:sz w:val="22"/>
          <w:szCs w:val="22"/>
        </w:rPr>
      </w:pPr>
      <w:r w:rsidRPr="00786DFB">
        <w:rPr>
          <w:rFonts w:ascii="Calibri" w:hAnsi="Calibri" w:cs="Calibri"/>
          <w:b/>
          <w:bCs/>
          <w:i w:val="0"/>
          <w:iCs w:val="0"/>
          <w:color w:val="auto"/>
          <w:sz w:val="22"/>
          <w:szCs w:val="22"/>
        </w:rPr>
        <w:t>Application Procedures and Timetable</w:t>
      </w:r>
    </w:p>
    <w:p w14:paraId="48DCFAFE" w14:textId="06D2535A" w:rsidR="00CA235B" w:rsidRPr="00CA235B" w:rsidRDefault="00CA235B" w:rsidP="00CA235B">
      <w:pPr>
        <w:pStyle w:val="BodyText"/>
        <w:spacing w:after="120"/>
        <w:rPr>
          <w:rFonts w:ascii="Calibri" w:hAnsi="Calibri" w:cs="Calibri"/>
          <w:sz w:val="22"/>
          <w:szCs w:val="22"/>
        </w:rPr>
      </w:pPr>
      <w:r w:rsidRPr="00697348">
        <w:rPr>
          <w:rFonts w:ascii="Calibri" w:hAnsi="Calibri" w:cs="Calibri"/>
          <w:sz w:val="22"/>
          <w:szCs w:val="22"/>
        </w:rPr>
        <w:t>To apply for a place at this school in the normal admission round</w:t>
      </w:r>
      <w:r w:rsidRPr="00697348">
        <w:rPr>
          <w:rStyle w:val="FootnoteReference"/>
          <w:rFonts w:ascii="Calibri" w:eastAsiaTheme="majorEastAsia" w:hAnsi="Calibri" w:cs="Calibri"/>
          <w:sz w:val="22"/>
          <w:szCs w:val="22"/>
        </w:rPr>
        <w:footnoteReference w:id="2"/>
      </w:r>
      <w:r w:rsidRPr="00697348">
        <w:rPr>
          <w:rFonts w:ascii="Calibri" w:hAnsi="Calibri" w:cs="Calibri"/>
          <w:sz w:val="22"/>
          <w:szCs w:val="22"/>
        </w:rPr>
        <w:t>, you must complete a Common Application Form available from the local authority in which you live.</w:t>
      </w:r>
      <w:r w:rsidRPr="00CA235B">
        <w:rPr>
          <w:rFonts w:ascii="Calibri" w:hAnsi="Calibri" w:cs="Calibri"/>
          <w:sz w:val="22"/>
          <w:szCs w:val="22"/>
        </w:rPr>
        <w:t xml:space="preserve"> You are also requested to complete the Supplementary Information Form attached to this policy if you wish to apply under oversubscription criteria 1 to </w:t>
      </w:r>
      <w:r w:rsidR="00490D1D">
        <w:rPr>
          <w:rFonts w:ascii="Calibri" w:hAnsi="Calibri" w:cs="Calibri"/>
          <w:sz w:val="22"/>
          <w:szCs w:val="22"/>
        </w:rPr>
        <w:t>3</w:t>
      </w:r>
      <w:r w:rsidRPr="00CA235B">
        <w:rPr>
          <w:rFonts w:ascii="Calibri" w:hAnsi="Calibri" w:cs="Calibri"/>
          <w:sz w:val="22"/>
          <w:szCs w:val="22"/>
        </w:rPr>
        <w:t xml:space="preserve"> or </w:t>
      </w:r>
      <w:r w:rsidR="00490D1D">
        <w:rPr>
          <w:rFonts w:ascii="Calibri" w:hAnsi="Calibri" w:cs="Calibri"/>
          <w:sz w:val="22"/>
          <w:szCs w:val="22"/>
        </w:rPr>
        <w:t>5</w:t>
      </w:r>
      <w:r w:rsidRPr="00CA235B">
        <w:rPr>
          <w:rFonts w:ascii="Calibri" w:hAnsi="Calibri" w:cs="Calibri"/>
          <w:sz w:val="22"/>
          <w:szCs w:val="22"/>
        </w:rPr>
        <w:t xml:space="preserve"> to </w:t>
      </w:r>
      <w:r w:rsidR="00490D1D">
        <w:rPr>
          <w:rFonts w:ascii="Calibri" w:hAnsi="Calibri" w:cs="Calibri"/>
          <w:sz w:val="22"/>
          <w:szCs w:val="22"/>
        </w:rPr>
        <w:t>7</w:t>
      </w:r>
      <w:r w:rsidRPr="00CA235B">
        <w:rPr>
          <w:rFonts w:ascii="Calibri" w:hAnsi="Calibri" w:cs="Calibri"/>
          <w:sz w:val="22"/>
          <w:szCs w:val="22"/>
        </w:rPr>
        <w:t xml:space="preserve">. The Supplementary Information Form </w:t>
      </w:r>
      <w:r w:rsidR="00E94C56">
        <w:rPr>
          <w:rFonts w:ascii="Calibri" w:hAnsi="Calibri" w:cs="Calibri"/>
          <w:sz w:val="22"/>
          <w:szCs w:val="22"/>
        </w:rPr>
        <w:t>(</w:t>
      </w:r>
      <w:r w:rsidR="00E94C56" w:rsidRPr="00E94C56">
        <w:rPr>
          <w:rFonts w:ascii="Calibri" w:hAnsi="Calibri" w:cs="Calibri"/>
          <w:b/>
          <w:bCs/>
          <w:sz w:val="22"/>
          <w:szCs w:val="22"/>
        </w:rPr>
        <w:t>SIF</w:t>
      </w:r>
      <w:r w:rsidR="00E94C56">
        <w:rPr>
          <w:rFonts w:ascii="Calibri" w:hAnsi="Calibri" w:cs="Calibri"/>
          <w:b/>
          <w:bCs/>
          <w:sz w:val="22"/>
          <w:szCs w:val="22"/>
        </w:rPr>
        <w:t>)</w:t>
      </w:r>
      <w:r w:rsidR="00E94C56">
        <w:rPr>
          <w:rFonts w:ascii="Calibri" w:hAnsi="Calibri" w:cs="Calibri"/>
          <w:sz w:val="22"/>
          <w:szCs w:val="22"/>
        </w:rPr>
        <w:t xml:space="preserve"> </w:t>
      </w:r>
      <w:r w:rsidRPr="00CA235B">
        <w:rPr>
          <w:rFonts w:ascii="Calibri" w:hAnsi="Calibri" w:cs="Calibri"/>
          <w:sz w:val="22"/>
          <w:szCs w:val="22"/>
        </w:rPr>
        <w:t xml:space="preserve">should be returned to </w:t>
      </w:r>
      <w:r w:rsidR="00697348">
        <w:rPr>
          <w:rFonts w:ascii="Calibri" w:hAnsi="Calibri" w:cs="Calibri"/>
          <w:b/>
          <w:bCs/>
          <w:sz w:val="22"/>
          <w:szCs w:val="22"/>
        </w:rPr>
        <w:t xml:space="preserve">St </w:t>
      </w:r>
      <w:r w:rsidR="00E94C56">
        <w:rPr>
          <w:rFonts w:ascii="Calibri" w:hAnsi="Calibri" w:cs="Calibri"/>
          <w:b/>
          <w:bCs/>
          <w:sz w:val="22"/>
          <w:szCs w:val="22"/>
        </w:rPr>
        <w:t xml:space="preserve">Joseph’s Catholic Primary, Clydach. </w:t>
      </w:r>
    </w:p>
    <w:p w14:paraId="6095D07E" w14:textId="5794F081" w:rsidR="00CA235B" w:rsidRPr="00CA235B" w:rsidRDefault="00CA235B" w:rsidP="00CA235B">
      <w:pPr>
        <w:pStyle w:val="BodyText"/>
        <w:spacing w:after="120"/>
        <w:rPr>
          <w:rFonts w:ascii="Calibri" w:hAnsi="Calibri" w:cs="Calibri"/>
          <w:sz w:val="22"/>
          <w:szCs w:val="22"/>
        </w:rPr>
      </w:pPr>
      <w:r w:rsidRPr="00CA235B">
        <w:rPr>
          <w:rFonts w:ascii="Calibri" w:hAnsi="Calibri" w:cs="Calibri"/>
          <w:sz w:val="22"/>
          <w:szCs w:val="22"/>
        </w:rPr>
        <w:t xml:space="preserve">You will be advised of the outcome of your application on </w:t>
      </w:r>
      <w:r w:rsidRPr="00D074BE">
        <w:rPr>
          <w:rFonts w:ascii="Calibri" w:hAnsi="Calibri" w:cs="Calibri"/>
          <w:b/>
          <w:bCs/>
          <w:sz w:val="22"/>
          <w:szCs w:val="22"/>
        </w:rPr>
        <w:t>[</w:t>
      </w:r>
      <w:r w:rsidR="0013134E">
        <w:rPr>
          <w:rFonts w:ascii="Calibri" w:hAnsi="Calibri" w:cs="Calibri"/>
          <w:b/>
          <w:bCs/>
          <w:sz w:val="22"/>
          <w:szCs w:val="22"/>
        </w:rPr>
        <w:t xml:space="preserve">16 </w:t>
      </w:r>
      <w:r w:rsidRPr="00D074BE">
        <w:rPr>
          <w:rFonts w:ascii="Calibri" w:hAnsi="Calibri" w:cs="Calibri"/>
          <w:b/>
          <w:bCs/>
          <w:sz w:val="22"/>
          <w:szCs w:val="22"/>
        </w:rPr>
        <w:t>April</w:t>
      </w:r>
      <w:r w:rsidR="004D46E6" w:rsidRPr="00D074BE">
        <w:rPr>
          <w:rFonts w:ascii="Calibri" w:hAnsi="Calibri" w:cs="Calibri"/>
          <w:b/>
          <w:bCs/>
          <w:sz w:val="22"/>
          <w:szCs w:val="22"/>
        </w:rPr>
        <w:t xml:space="preserve"> 20</w:t>
      </w:r>
      <w:r w:rsidR="00697348">
        <w:rPr>
          <w:rFonts w:ascii="Calibri" w:hAnsi="Calibri" w:cs="Calibri"/>
          <w:b/>
          <w:bCs/>
          <w:sz w:val="22"/>
          <w:szCs w:val="22"/>
        </w:rPr>
        <w:t>2</w:t>
      </w:r>
      <w:r w:rsidR="007A0446">
        <w:rPr>
          <w:rFonts w:ascii="Calibri" w:hAnsi="Calibri" w:cs="Calibri"/>
          <w:b/>
          <w:bCs/>
          <w:sz w:val="22"/>
          <w:szCs w:val="22"/>
        </w:rPr>
        <w:t>7</w:t>
      </w:r>
      <w:r w:rsidRPr="00D074BE">
        <w:rPr>
          <w:rFonts w:ascii="Calibri" w:hAnsi="Calibri" w:cs="Calibri"/>
          <w:b/>
          <w:bCs/>
          <w:sz w:val="22"/>
          <w:szCs w:val="22"/>
        </w:rPr>
        <w:t>]</w:t>
      </w:r>
      <w:r w:rsidRPr="00CA235B">
        <w:rPr>
          <w:rFonts w:ascii="Calibri" w:hAnsi="Calibri" w:cs="Calibri"/>
          <w:sz w:val="22"/>
          <w:szCs w:val="22"/>
        </w:rPr>
        <w:t xml:space="preserve"> or the next working day, </w:t>
      </w:r>
      <w:r w:rsidRPr="00697348">
        <w:rPr>
          <w:rFonts w:ascii="Calibri" w:hAnsi="Calibri" w:cs="Calibri"/>
          <w:sz w:val="22"/>
          <w:szCs w:val="22"/>
        </w:rPr>
        <w:t>by the local authority on our behalf.</w:t>
      </w:r>
      <w:r w:rsidRPr="00CA235B">
        <w:rPr>
          <w:rFonts w:ascii="Calibri" w:hAnsi="Calibri" w:cs="Calibri"/>
          <w:sz w:val="22"/>
          <w:szCs w:val="22"/>
        </w:rPr>
        <w:t xml:space="preserve"> If you are unsuccessful (unless your child gained a place at a school you ranked higher) you will be informed of the reasons, related to the oversubscription criteria listed above, and you have the right of appeal to an independent appeal panel.</w:t>
      </w:r>
    </w:p>
    <w:p w14:paraId="6E6C5307" w14:textId="2ADD2CBD" w:rsidR="00CA235B" w:rsidRPr="00CA235B" w:rsidRDefault="00CA235B" w:rsidP="00CA235B">
      <w:pPr>
        <w:spacing w:after="120"/>
        <w:jc w:val="both"/>
        <w:rPr>
          <w:rFonts w:ascii="Calibri" w:hAnsi="Calibri" w:cs="Calibri"/>
          <w:bCs/>
          <w:iCs/>
          <w:sz w:val="22"/>
          <w:szCs w:val="22"/>
        </w:rPr>
      </w:pPr>
      <w:r w:rsidRPr="00CA235B">
        <w:rPr>
          <w:rFonts w:ascii="Calibri" w:hAnsi="Calibri" w:cs="Calibri"/>
          <w:b/>
          <w:bCs/>
          <w:i/>
          <w:iCs/>
          <w:sz w:val="22"/>
          <w:szCs w:val="22"/>
        </w:rPr>
        <w:t>If you do not provide the information required in the SIF and return it by the closing date</w:t>
      </w:r>
      <w:r w:rsidR="00C66423">
        <w:rPr>
          <w:rFonts w:ascii="Calibri" w:hAnsi="Calibri" w:cs="Calibri"/>
          <w:b/>
          <w:bCs/>
          <w:i/>
          <w:iCs/>
          <w:sz w:val="22"/>
          <w:szCs w:val="22"/>
        </w:rPr>
        <w:t xml:space="preserve"> given by the school</w:t>
      </w:r>
      <w:r w:rsidRPr="00CA235B">
        <w:rPr>
          <w:rFonts w:ascii="Calibri" w:hAnsi="Calibri" w:cs="Calibri"/>
          <w:b/>
          <w:bCs/>
          <w:i/>
          <w:iCs/>
          <w:sz w:val="22"/>
          <w:szCs w:val="22"/>
        </w:rPr>
        <w:t xml:space="preserve">, together with all supporting documentation, your child may not be placed in criteria 1 to </w:t>
      </w:r>
      <w:r w:rsidR="004D46E6">
        <w:rPr>
          <w:rFonts w:ascii="Calibri" w:hAnsi="Calibri" w:cs="Calibri"/>
          <w:b/>
          <w:bCs/>
          <w:i/>
          <w:iCs/>
          <w:sz w:val="22"/>
          <w:szCs w:val="22"/>
        </w:rPr>
        <w:t>3</w:t>
      </w:r>
      <w:r w:rsidRPr="00CA235B">
        <w:rPr>
          <w:rFonts w:ascii="Calibri" w:hAnsi="Calibri" w:cs="Calibri"/>
          <w:b/>
          <w:bCs/>
          <w:i/>
          <w:iCs/>
          <w:sz w:val="22"/>
          <w:szCs w:val="22"/>
        </w:rPr>
        <w:t xml:space="preserve"> or </w:t>
      </w:r>
      <w:r w:rsidR="004D46E6">
        <w:rPr>
          <w:rFonts w:ascii="Calibri" w:hAnsi="Calibri" w:cs="Calibri"/>
          <w:b/>
          <w:bCs/>
          <w:i/>
          <w:iCs/>
          <w:sz w:val="22"/>
          <w:szCs w:val="22"/>
        </w:rPr>
        <w:t>5</w:t>
      </w:r>
      <w:r w:rsidRPr="00CA235B">
        <w:rPr>
          <w:rFonts w:ascii="Calibri" w:hAnsi="Calibri" w:cs="Calibri"/>
          <w:b/>
          <w:bCs/>
          <w:i/>
          <w:iCs/>
          <w:sz w:val="22"/>
          <w:szCs w:val="22"/>
        </w:rPr>
        <w:t xml:space="preserve"> to </w:t>
      </w:r>
      <w:r w:rsidR="004D46E6">
        <w:rPr>
          <w:rFonts w:ascii="Calibri" w:hAnsi="Calibri" w:cs="Calibri"/>
          <w:b/>
          <w:bCs/>
          <w:i/>
          <w:iCs/>
          <w:sz w:val="22"/>
          <w:szCs w:val="22"/>
        </w:rPr>
        <w:t>7</w:t>
      </w:r>
      <w:r w:rsidRPr="00CA235B">
        <w:rPr>
          <w:rFonts w:ascii="Calibri" w:hAnsi="Calibri" w:cs="Calibri"/>
          <w:b/>
          <w:bCs/>
          <w:i/>
          <w:iCs/>
          <w:sz w:val="22"/>
          <w:szCs w:val="22"/>
        </w:rPr>
        <w:t>, and this may affect your child’s chance of being offered a place.</w:t>
      </w:r>
    </w:p>
    <w:p w14:paraId="4CBA2AE7" w14:textId="1BD2D02E" w:rsidR="00CA235B" w:rsidRPr="00CA235B" w:rsidRDefault="00CA235B" w:rsidP="00CA235B">
      <w:pPr>
        <w:spacing w:after="120"/>
        <w:jc w:val="both"/>
        <w:rPr>
          <w:rFonts w:ascii="Calibri" w:hAnsi="Calibri" w:cs="Calibri"/>
          <w:b/>
          <w:bCs/>
          <w:iCs/>
          <w:sz w:val="22"/>
          <w:szCs w:val="22"/>
        </w:rPr>
      </w:pPr>
      <w:r w:rsidRPr="00CA235B">
        <w:rPr>
          <w:rFonts w:ascii="Calibri" w:hAnsi="Calibri" w:cs="Calibri"/>
          <w:b/>
          <w:bCs/>
          <w:iCs/>
          <w:sz w:val="22"/>
          <w:szCs w:val="22"/>
        </w:rPr>
        <w:t xml:space="preserve">All applications which are submitted on time will be considered at the same time and after the closing date for admissions which is </w:t>
      </w:r>
      <w:r w:rsidR="00A9411A">
        <w:rPr>
          <w:rFonts w:ascii="Calibri" w:hAnsi="Calibri" w:cs="Calibri"/>
          <w:b/>
          <w:bCs/>
          <w:iCs/>
          <w:sz w:val="22"/>
          <w:szCs w:val="22"/>
        </w:rPr>
        <w:t>–</w:t>
      </w:r>
      <w:r w:rsidR="007A0446">
        <w:rPr>
          <w:rFonts w:ascii="Calibri" w:hAnsi="Calibri" w:cs="Calibri"/>
          <w:b/>
          <w:bCs/>
          <w:iCs/>
          <w:sz w:val="22"/>
          <w:szCs w:val="22"/>
        </w:rPr>
        <w:t xml:space="preserve"> </w:t>
      </w:r>
      <w:r w:rsidR="00A9411A">
        <w:rPr>
          <w:rFonts w:ascii="Calibri" w:hAnsi="Calibri" w:cs="Calibri"/>
          <w:b/>
          <w:bCs/>
          <w:iCs/>
          <w:sz w:val="22"/>
          <w:szCs w:val="22"/>
        </w:rPr>
        <w:t xml:space="preserve">15 </w:t>
      </w:r>
      <w:r w:rsidRPr="00CA235B">
        <w:rPr>
          <w:rFonts w:ascii="Calibri" w:hAnsi="Calibri" w:cs="Calibri"/>
          <w:b/>
          <w:bCs/>
          <w:iCs/>
          <w:sz w:val="22"/>
          <w:szCs w:val="22"/>
        </w:rPr>
        <w:t>January [20</w:t>
      </w:r>
      <w:r w:rsidR="00697348">
        <w:rPr>
          <w:rFonts w:ascii="Calibri" w:hAnsi="Calibri" w:cs="Calibri"/>
          <w:b/>
          <w:bCs/>
          <w:iCs/>
          <w:sz w:val="22"/>
          <w:szCs w:val="22"/>
        </w:rPr>
        <w:t>2</w:t>
      </w:r>
      <w:r w:rsidR="00E77A4C">
        <w:rPr>
          <w:rFonts w:ascii="Calibri" w:hAnsi="Calibri" w:cs="Calibri"/>
          <w:b/>
          <w:bCs/>
          <w:iCs/>
          <w:sz w:val="22"/>
          <w:szCs w:val="22"/>
        </w:rPr>
        <w:t>7</w:t>
      </w:r>
      <w:r w:rsidRPr="00CA235B">
        <w:rPr>
          <w:rFonts w:ascii="Calibri" w:hAnsi="Calibri" w:cs="Calibri"/>
          <w:b/>
          <w:bCs/>
          <w:iCs/>
          <w:sz w:val="22"/>
          <w:szCs w:val="22"/>
        </w:rPr>
        <w:t>]</w:t>
      </w:r>
      <w:r w:rsidR="004D46E6">
        <w:rPr>
          <w:rFonts w:ascii="Calibri" w:hAnsi="Calibri" w:cs="Calibri"/>
          <w:b/>
          <w:bCs/>
          <w:iCs/>
          <w:sz w:val="22"/>
          <w:szCs w:val="22"/>
        </w:rPr>
        <w:t>.</w:t>
      </w:r>
    </w:p>
    <w:p w14:paraId="1D0CC765" w14:textId="3F291DB9" w:rsidR="00CA235B" w:rsidRPr="00697348" w:rsidRDefault="00CA235B" w:rsidP="00CA235B">
      <w:pPr>
        <w:spacing w:after="120"/>
        <w:jc w:val="both"/>
        <w:rPr>
          <w:rFonts w:ascii="Calibri" w:hAnsi="Calibri" w:cs="Calibri"/>
          <w:b/>
          <w:sz w:val="22"/>
          <w:szCs w:val="22"/>
        </w:rPr>
      </w:pPr>
      <w:r w:rsidRPr="00697348">
        <w:rPr>
          <w:rFonts w:ascii="Calibri" w:hAnsi="Calibri" w:cs="Calibri"/>
          <w:b/>
          <w:sz w:val="22"/>
          <w:szCs w:val="22"/>
        </w:rPr>
        <w:lastRenderedPageBreak/>
        <w:t>Late Applications</w:t>
      </w:r>
    </w:p>
    <w:p w14:paraId="3A4971E3" w14:textId="77777777" w:rsidR="00697348" w:rsidRDefault="00697348" w:rsidP="00CA235B">
      <w:pPr>
        <w:spacing w:after="120"/>
        <w:jc w:val="both"/>
        <w:rPr>
          <w:rFonts w:ascii="Calibri" w:hAnsi="Calibri" w:cs="Calibri"/>
          <w:sz w:val="22"/>
          <w:szCs w:val="22"/>
        </w:rPr>
      </w:pPr>
      <w:r w:rsidRPr="00697348">
        <w:rPr>
          <w:rFonts w:ascii="Calibri" w:hAnsi="Calibri" w:cs="Calibri"/>
          <w:sz w:val="22"/>
          <w:szCs w:val="22"/>
        </w:rPr>
        <w:t xml:space="preserve">Applications submitted after the published closing date will not be considered until after all on time applications received have been allocated and offered their places on the common offer day.  </w:t>
      </w:r>
    </w:p>
    <w:p w14:paraId="5B280384" w14:textId="77777777" w:rsidR="00C66423" w:rsidRDefault="00C66423" w:rsidP="00CA235B">
      <w:pPr>
        <w:spacing w:after="120"/>
        <w:jc w:val="both"/>
        <w:rPr>
          <w:rFonts w:ascii="Calibri" w:hAnsi="Calibri" w:cs="Calibri"/>
          <w:b/>
          <w:sz w:val="22"/>
          <w:szCs w:val="22"/>
        </w:rPr>
      </w:pPr>
    </w:p>
    <w:p w14:paraId="51C3E84B" w14:textId="020A2B33" w:rsidR="00CA235B" w:rsidRPr="00CA235B" w:rsidRDefault="00CA235B" w:rsidP="00CA235B">
      <w:pPr>
        <w:spacing w:after="120"/>
        <w:jc w:val="both"/>
        <w:rPr>
          <w:rFonts w:ascii="Calibri" w:hAnsi="Calibri" w:cs="Calibri"/>
          <w:b/>
          <w:sz w:val="22"/>
          <w:szCs w:val="22"/>
        </w:rPr>
      </w:pPr>
      <w:r w:rsidRPr="00CA235B">
        <w:rPr>
          <w:rFonts w:ascii="Calibri" w:hAnsi="Calibri" w:cs="Calibri"/>
          <w:b/>
          <w:sz w:val="22"/>
          <w:szCs w:val="22"/>
        </w:rPr>
        <w:t>Admission of Children Below Compulsory School Age and Deferred Entry</w:t>
      </w:r>
    </w:p>
    <w:p w14:paraId="63B3714A" w14:textId="6B99E4F7" w:rsidR="00CA235B" w:rsidRPr="00CA235B" w:rsidRDefault="000007F6" w:rsidP="00CA235B">
      <w:pPr>
        <w:spacing w:after="120"/>
        <w:jc w:val="both"/>
        <w:rPr>
          <w:rFonts w:ascii="Calibri" w:hAnsi="Calibri" w:cs="Calibri"/>
          <w:sz w:val="22"/>
          <w:szCs w:val="22"/>
        </w:rPr>
      </w:pPr>
      <w:r>
        <w:rPr>
          <w:rFonts w:ascii="Calibri" w:hAnsi="Calibri" w:cs="Calibri"/>
          <w:sz w:val="22"/>
          <w:szCs w:val="22"/>
        </w:rPr>
        <w:t xml:space="preserve">The law does not require a child to start school until the start of the term following the child’s fifth birthday.  </w:t>
      </w:r>
      <w:r w:rsidR="00CA235B" w:rsidRPr="00CA235B">
        <w:rPr>
          <w:rFonts w:ascii="Calibri" w:hAnsi="Calibri" w:cs="Calibri"/>
          <w:sz w:val="22"/>
          <w:szCs w:val="22"/>
        </w:rPr>
        <w:t xml:space="preserve">A child is </w:t>
      </w:r>
      <w:r w:rsidR="002E23C2">
        <w:rPr>
          <w:rFonts w:ascii="Calibri" w:hAnsi="Calibri" w:cs="Calibri"/>
          <w:sz w:val="22"/>
          <w:szCs w:val="22"/>
        </w:rPr>
        <w:t xml:space="preserve">however, </w:t>
      </w:r>
      <w:r w:rsidR="00CA235B" w:rsidRPr="00CA235B">
        <w:rPr>
          <w:rFonts w:ascii="Calibri" w:hAnsi="Calibri" w:cs="Calibri"/>
          <w:sz w:val="22"/>
          <w:szCs w:val="22"/>
        </w:rPr>
        <w:t>entitled to a full-time place in the September following their fourth birthday. A child’s parents may defer the date at which their child, below compulsory school age, is admitted to the school, until later in the</w:t>
      </w:r>
      <w:r w:rsidR="002E23C2">
        <w:rPr>
          <w:rFonts w:ascii="Calibri" w:hAnsi="Calibri" w:cs="Calibri"/>
          <w:sz w:val="22"/>
          <w:szCs w:val="22"/>
        </w:rPr>
        <w:t xml:space="preserve"> same</w:t>
      </w:r>
      <w:r w:rsidR="00CA235B" w:rsidRPr="00CA235B">
        <w:rPr>
          <w:rFonts w:ascii="Calibri" w:hAnsi="Calibri" w:cs="Calibri"/>
          <w:sz w:val="22"/>
          <w:szCs w:val="22"/>
        </w:rPr>
        <w:t xml:space="preserve"> school year</w:t>
      </w:r>
      <w:r w:rsidR="002E23C2">
        <w:rPr>
          <w:rFonts w:ascii="Calibri" w:hAnsi="Calibri" w:cs="Calibri"/>
          <w:sz w:val="22"/>
          <w:szCs w:val="22"/>
        </w:rPr>
        <w:t xml:space="preserve">.  The effect is that the place is held for that child and is not available to be offered to another child.  </w:t>
      </w:r>
      <w:r w:rsidR="00CA235B" w:rsidRPr="00CA235B">
        <w:rPr>
          <w:rFonts w:ascii="Calibri" w:hAnsi="Calibri" w:cs="Calibri"/>
          <w:sz w:val="22"/>
          <w:szCs w:val="22"/>
        </w:rPr>
        <w:t xml:space="preserve"> </w:t>
      </w:r>
      <w:r w:rsidR="002E23C2">
        <w:rPr>
          <w:rFonts w:ascii="Calibri" w:hAnsi="Calibri" w:cs="Calibri"/>
          <w:sz w:val="22"/>
          <w:szCs w:val="22"/>
        </w:rPr>
        <w:t xml:space="preserve">A child’s parents must not, however, defer entry </w:t>
      </w:r>
      <w:r w:rsidR="00CA235B" w:rsidRPr="00CA235B">
        <w:rPr>
          <w:rFonts w:ascii="Calibri" w:hAnsi="Calibri" w:cs="Calibri"/>
          <w:sz w:val="22"/>
          <w:szCs w:val="22"/>
        </w:rPr>
        <w:t>beyond the</w:t>
      </w:r>
      <w:r w:rsidR="002E23C2">
        <w:rPr>
          <w:rFonts w:ascii="Calibri" w:hAnsi="Calibri" w:cs="Calibri"/>
          <w:sz w:val="22"/>
          <w:szCs w:val="22"/>
        </w:rPr>
        <w:t xml:space="preserve"> beginning of the term after the child’s fifth birthday, nor</w:t>
      </w:r>
      <w:r w:rsidR="00CA235B" w:rsidRPr="00CA235B">
        <w:rPr>
          <w:rFonts w:ascii="Calibri" w:hAnsi="Calibri" w:cs="Calibri"/>
          <w:sz w:val="22"/>
          <w:szCs w:val="22"/>
        </w:rPr>
        <w:t xml:space="preserve"> beyond the</w:t>
      </w:r>
      <w:r w:rsidR="002E23C2">
        <w:rPr>
          <w:rFonts w:ascii="Calibri" w:hAnsi="Calibri" w:cs="Calibri"/>
          <w:sz w:val="22"/>
          <w:szCs w:val="22"/>
        </w:rPr>
        <w:t xml:space="preserve"> school year for which the original application was accepted.</w:t>
      </w:r>
      <w:r w:rsidR="00CA235B" w:rsidRPr="00CA235B">
        <w:rPr>
          <w:rFonts w:ascii="Calibri" w:hAnsi="Calibri" w:cs="Calibri"/>
          <w:sz w:val="22"/>
          <w:szCs w:val="22"/>
        </w:rPr>
        <w:t xml:space="preserv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283F6468" w14:textId="77777777" w:rsidR="00C66423" w:rsidRDefault="00C66423" w:rsidP="00CA235B">
      <w:pPr>
        <w:spacing w:after="120"/>
        <w:jc w:val="both"/>
        <w:rPr>
          <w:rFonts w:ascii="Calibri" w:hAnsi="Calibri" w:cs="Calibri"/>
          <w:b/>
          <w:sz w:val="22"/>
          <w:szCs w:val="22"/>
        </w:rPr>
      </w:pPr>
    </w:p>
    <w:p w14:paraId="760E213C" w14:textId="291BBD71" w:rsidR="00CA235B" w:rsidRPr="00CA235B" w:rsidRDefault="00CA235B" w:rsidP="00CA235B">
      <w:pPr>
        <w:spacing w:after="120"/>
        <w:jc w:val="both"/>
        <w:rPr>
          <w:rFonts w:ascii="Calibri" w:hAnsi="Calibri" w:cs="Calibri"/>
          <w:b/>
          <w:sz w:val="22"/>
          <w:szCs w:val="22"/>
        </w:rPr>
      </w:pPr>
      <w:r w:rsidRPr="00CA235B">
        <w:rPr>
          <w:rFonts w:ascii="Calibri" w:hAnsi="Calibri" w:cs="Calibri"/>
          <w:b/>
          <w:sz w:val="22"/>
          <w:szCs w:val="22"/>
        </w:rPr>
        <w:t>Admission of Children outside their Normal Age Group</w:t>
      </w:r>
    </w:p>
    <w:p w14:paraId="171DF695" w14:textId="22FBA0C8"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A request may be made for a child to be admitted outside of their normal age group, for example, if the child is gifted and talented or has experienced problems such as ill health. In addition, the parents of a summer born child, i.e.</w:t>
      </w:r>
      <w:r w:rsidR="00C66423">
        <w:rPr>
          <w:rFonts w:ascii="Calibri" w:hAnsi="Calibri" w:cs="Calibri"/>
          <w:sz w:val="22"/>
          <w:szCs w:val="22"/>
        </w:rPr>
        <w:t>,</w:t>
      </w:r>
      <w:r w:rsidRPr="00CA235B">
        <w:rPr>
          <w:rFonts w:ascii="Calibri" w:hAnsi="Calibri" w:cs="Calibri"/>
          <w:sz w:val="22"/>
          <w:szCs w:val="22"/>
        </w:rPr>
        <w:t xml:space="preserve"> a child born between 1</w:t>
      </w:r>
      <w:r w:rsidRPr="00CA235B">
        <w:rPr>
          <w:rFonts w:ascii="Calibri" w:hAnsi="Calibri" w:cs="Calibri"/>
          <w:sz w:val="22"/>
          <w:szCs w:val="22"/>
          <w:vertAlign w:val="superscript"/>
        </w:rPr>
        <w:t>st</w:t>
      </w:r>
      <w:r w:rsidRPr="00CA235B">
        <w:rPr>
          <w:rFonts w:ascii="Calibri" w:hAnsi="Calibri" w:cs="Calibri"/>
          <w:sz w:val="22"/>
          <w:szCs w:val="22"/>
        </w:rPr>
        <w:t xml:space="preserve"> April and 31</w:t>
      </w:r>
      <w:r w:rsidRPr="00CA235B">
        <w:rPr>
          <w:rFonts w:ascii="Calibri" w:hAnsi="Calibri" w:cs="Calibri"/>
          <w:sz w:val="22"/>
          <w:szCs w:val="22"/>
          <w:vertAlign w:val="superscript"/>
        </w:rPr>
        <w:t>st</w:t>
      </w:r>
      <w:r w:rsidRPr="00CA235B">
        <w:rPr>
          <w:rFonts w:ascii="Calibri" w:hAnsi="Calibri" w:cs="Calibri"/>
          <w:sz w:val="22"/>
          <w:szCs w:val="22"/>
        </w:rPr>
        <w:t xml:space="preserve"> August, may request that the child be admitted out of their normal age group, to reception rather than year 1. </w:t>
      </w:r>
    </w:p>
    <w:p w14:paraId="7389684D" w14:textId="1728C18F"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Any such request should be made in writing to</w:t>
      </w:r>
      <w:r w:rsidR="00BD1137">
        <w:rPr>
          <w:rFonts w:ascii="Calibri" w:hAnsi="Calibri" w:cs="Calibri"/>
          <w:sz w:val="22"/>
          <w:szCs w:val="22"/>
        </w:rPr>
        <w:t xml:space="preserve"> Mrs </w:t>
      </w:r>
      <w:r w:rsidR="00C66423">
        <w:rPr>
          <w:rFonts w:ascii="Calibri" w:hAnsi="Calibri" w:cs="Calibri"/>
          <w:sz w:val="22"/>
          <w:szCs w:val="22"/>
        </w:rPr>
        <w:t xml:space="preserve">Mary Mort, </w:t>
      </w:r>
      <w:r w:rsidR="00BD1137">
        <w:rPr>
          <w:rFonts w:ascii="Calibri" w:hAnsi="Calibri" w:cs="Calibri"/>
          <w:sz w:val="22"/>
          <w:szCs w:val="22"/>
        </w:rPr>
        <w:t xml:space="preserve">St </w:t>
      </w:r>
      <w:r w:rsidR="00C66423">
        <w:rPr>
          <w:rFonts w:ascii="Calibri" w:hAnsi="Calibri" w:cs="Calibri"/>
          <w:sz w:val="22"/>
          <w:szCs w:val="22"/>
        </w:rPr>
        <w:t xml:space="preserve">Joseph’s </w:t>
      </w:r>
      <w:r w:rsidR="00BD1137">
        <w:rPr>
          <w:rFonts w:ascii="Calibri" w:hAnsi="Calibri" w:cs="Calibri"/>
          <w:sz w:val="22"/>
          <w:szCs w:val="22"/>
        </w:rPr>
        <w:t>Catholic Primary School</w:t>
      </w:r>
      <w:r w:rsidRPr="00CA235B">
        <w:rPr>
          <w:rFonts w:ascii="Calibri" w:hAnsi="Calibri" w:cs="Calibri"/>
          <w:sz w:val="22"/>
          <w:szCs w:val="22"/>
        </w:rPr>
        <w:t xml:space="preserve"> 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 as appropriate. </w:t>
      </w:r>
    </w:p>
    <w:p w14:paraId="4E8C0EBF" w14:textId="77777777" w:rsidR="00C66423" w:rsidRDefault="00C66423" w:rsidP="00CA235B">
      <w:pPr>
        <w:spacing w:after="120"/>
        <w:jc w:val="both"/>
        <w:rPr>
          <w:rFonts w:ascii="Calibri" w:hAnsi="Calibri" w:cs="Calibri"/>
          <w:b/>
          <w:sz w:val="22"/>
          <w:szCs w:val="22"/>
        </w:rPr>
      </w:pPr>
    </w:p>
    <w:p w14:paraId="79733852" w14:textId="1196501C" w:rsidR="00CA235B" w:rsidRPr="00CA235B" w:rsidRDefault="00CA235B" w:rsidP="00CA235B">
      <w:pPr>
        <w:spacing w:after="120"/>
        <w:jc w:val="both"/>
        <w:rPr>
          <w:rFonts w:ascii="Calibri" w:hAnsi="Calibri" w:cs="Calibri"/>
          <w:b/>
          <w:sz w:val="22"/>
          <w:szCs w:val="22"/>
        </w:rPr>
      </w:pPr>
      <w:r w:rsidRPr="00CA235B">
        <w:rPr>
          <w:rFonts w:ascii="Calibri" w:hAnsi="Calibri" w:cs="Calibri"/>
          <w:b/>
          <w:sz w:val="22"/>
          <w:szCs w:val="22"/>
        </w:rPr>
        <w:t>Waiting Lists</w:t>
      </w:r>
    </w:p>
    <w:p w14:paraId="5444A6C9" w14:textId="52B75A0C"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 xml:space="preserve">In addition to their right of appeal, unsuccessful children will be offered the opportunity to be placed on a waiting list. This waiting list will be maintained in order of the oversubscription criteria set out above and </w:t>
      </w:r>
      <w:r w:rsidRPr="00CA235B">
        <w:rPr>
          <w:rFonts w:ascii="Calibri" w:hAnsi="Calibri" w:cs="Calibri"/>
          <w:b/>
          <w:bCs/>
          <w:i/>
          <w:iCs/>
          <w:sz w:val="22"/>
          <w:szCs w:val="22"/>
        </w:rPr>
        <w:t>not</w:t>
      </w:r>
      <w:r w:rsidRPr="00CA235B">
        <w:rPr>
          <w:rFonts w:ascii="Calibri" w:hAnsi="Calibri" w:cs="Calibri"/>
          <w:sz w:val="22"/>
          <w:szCs w:val="22"/>
        </w:rPr>
        <w:t xml:space="preserve"> in the order in which applications are received or added to the list. Waiting lists for admission will operate throughout the school year. The waiting list will be held open until</w:t>
      </w:r>
      <w:r w:rsidR="004A7455">
        <w:rPr>
          <w:rFonts w:ascii="Calibri" w:hAnsi="Calibri" w:cs="Calibri"/>
          <w:sz w:val="22"/>
          <w:szCs w:val="22"/>
        </w:rPr>
        <w:t xml:space="preserve"> 20.7.27.</w:t>
      </w:r>
    </w:p>
    <w:p w14:paraId="68BF56BE" w14:textId="6E1EA7A6" w:rsidR="00CA235B" w:rsidRPr="00CA235B" w:rsidRDefault="00CA235B" w:rsidP="00CA235B">
      <w:pPr>
        <w:spacing w:after="120"/>
        <w:jc w:val="both"/>
        <w:rPr>
          <w:rFonts w:ascii="Calibri" w:hAnsi="Calibri" w:cs="Calibri"/>
          <w:b/>
          <w:sz w:val="22"/>
          <w:szCs w:val="22"/>
        </w:rPr>
      </w:pPr>
      <w:r w:rsidRPr="00CA235B">
        <w:rPr>
          <w:rFonts w:ascii="Calibri" w:hAnsi="Calibri" w:cs="Calibri"/>
          <w:b/>
          <w:sz w:val="22"/>
          <w:szCs w:val="22"/>
        </w:rPr>
        <w:t>Inclusion in the school’s waiting list does not mean that a place will eventually become available.</w:t>
      </w:r>
    </w:p>
    <w:p w14:paraId="54A779D5" w14:textId="77777777" w:rsidR="00C66423" w:rsidRDefault="00C66423" w:rsidP="00CA235B">
      <w:pPr>
        <w:spacing w:after="120"/>
        <w:jc w:val="both"/>
        <w:rPr>
          <w:rFonts w:ascii="Calibri" w:hAnsi="Calibri" w:cs="Calibri"/>
          <w:b/>
          <w:sz w:val="22"/>
          <w:szCs w:val="22"/>
        </w:rPr>
      </w:pPr>
    </w:p>
    <w:p w14:paraId="0F6F9C2E" w14:textId="4781ABC5" w:rsidR="00CA235B" w:rsidRPr="00CA235B" w:rsidRDefault="00CA235B" w:rsidP="00CA235B">
      <w:pPr>
        <w:spacing w:after="120"/>
        <w:jc w:val="both"/>
        <w:rPr>
          <w:rFonts w:ascii="Calibri" w:hAnsi="Calibri" w:cs="Calibri"/>
          <w:b/>
          <w:sz w:val="22"/>
          <w:szCs w:val="22"/>
        </w:rPr>
      </w:pPr>
      <w:r w:rsidRPr="00CA235B">
        <w:rPr>
          <w:rFonts w:ascii="Calibri" w:hAnsi="Calibri" w:cs="Calibri"/>
          <w:b/>
          <w:sz w:val="22"/>
          <w:szCs w:val="22"/>
        </w:rPr>
        <w:t>In-Year Applications</w:t>
      </w:r>
    </w:p>
    <w:p w14:paraId="47C74C6E" w14:textId="76C60D98"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 xml:space="preserve">An application can be made for a place for a child at any time outside the normal admission round and the child will be admitted where there are available places. Application should be made </w:t>
      </w:r>
      <w:r w:rsidR="00697348">
        <w:rPr>
          <w:rFonts w:ascii="Calibri" w:hAnsi="Calibri" w:cs="Calibri"/>
          <w:sz w:val="22"/>
          <w:szCs w:val="22"/>
        </w:rPr>
        <w:t xml:space="preserve">St </w:t>
      </w:r>
      <w:r w:rsidR="00C66423">
        <w:rPr>
          <w:rFonts w:ascii="Calibri" w:hAnsi="Calibri" w:cs="Calibri"/>
          <w:sz w:val="22"/>
          <w:szCs w:val="22"/>
        </w:rPr>
        <w:t xml:space="preserve">Joseph’s </w:t>
      </w:r>
      <w:r w:rsidR="006F08BB">
        <w:rPr>
          <w:rFonts w:ascii="Calibri" w:hAnsi="Calibri" w:cs="Calibri"/>
          <w:sz w:val="22"/>
          <w:szCs w:val="22"/>
        </w:rPr>
        <w:t>Catholic Primary School</w:t>
      </w:r>
      <w:r w:rsidR="00C66423">
        <w:rPr>
          <w:rFonts w:ascii="Calibri" w:hAnsi="Calibri" w:cs="Calibri"/>
          <w:sz w:val="22"/>
          <w:szCs w:val="22"/>
        </w:rPr>
        <w:t xml:space="preserve"> Clydach</w:t>
      </w:r>
      <w:r w:rsidR="006F08BB">
        <w:rPr>
          <w:rFonts w:ascii="Calibri" w:hAnsi="Calibri" w:cs="Calibri"/>
          <w:sz w:val="22"/>
          <w:szCs w:val="22"/>
        </w:rPr>
        <w:t xml:space="preserve">, </w:t>
      </w:r>
      <w:proofErr w:type="spellStart"/>
      <w:r w:rsidR="00C66423">
        <w:rPr>
          <w:rFonts w:ascii="Calibri" w:hAnsi="Calibri" w:cs="Calibri"/>
          <w:sz w:val="22"/>
          <w:szCs w:val="22"/>
        </w:rPr>
        <w:t>Pontardawe</w:t>
      </w:r>
      <w:proofErr w:type="spellEnd"/>
      <w:r w:rsidR="00C66423">
        <w:rPr>
          <w:rFonts w:ascii="Calibri" w:hAnsi="Calibri" w:cs="Calibri"/>
          <w:sz w:val="22"/>
          <w:szCs w:val="22"/>
        </w:rPr>
        <w:t xml:space="preserve"> Road, Clydach, Swansea SA6 5NX.</w:t>
      </w:r>
    </w:p>
    <w:p w14:paraId="43CBE8E2" w14:textId="77777777"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 xml:space="preserve">Where there are places available but more applications than places, the published oversubscription criteria, as set out above, will be applied. </w:t>
      </w:r>
    </w:p>
    <w:p w14:paraId="00B2068A" w14:textId="77777777"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If there are no places available, the child will be added to the waiting list (see above).</w:t>
      </w:r>
    </w:p>
    <w:p w14:paraId="48B186D7" w14:textId="77777777"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 xml:space="preserve">You will be advised of the outcome of your application in writing, and you have the right of appeal to an independent appeal panel. </w:t>
      </w:r>
    </w:p>
    <w:p w14:paraId="6FA90478" w14:textId="77777777" w:rsidR="00C66423" w:rsidRDefault="00C66423" w:rsidP="00CA235B">
      <w:pPr>
        <w:spacing w:after="120"/>
        <w:jc w:val="both"/>
        <w:rPr>
          <w:rFonts w:ascii="Calibri" w:hAnsi="Calibri" w:cs="Calibri"/>
          <w:b/>
          <w:sz w:val="22"/>
          <w:szCs w:val="22"/>
        </w:rPr>
      </w:pPr>
    </w:p>
    <w:p w14:paraId="5D8ED479" w14:textId="27046BD1" w:rsidR="00CA235B" w:rsidRPr="00CA235B" w:rsidRDefault="00851705" w:rsidP="00CA235B">
      <w:pPr>
        <w:spacing w:after="120"/>
        <w:jc w:val="both"/>
        <w:rPr>
          <w:rFonts w:ascii="Calibri" w:hAnsi="Calibri" w:cs="Calibri"/>
          <w:b/>
          <w:sz w:val="22"/>
          <w:szCs w:val="22"/>
        </w:rPr>
      </w:pPr>
      <w:r>
        <w:rPr>
          <w:rFonts w:ascii="Calibri" w:hAnsi="Calibri" w:cs="Calibri"/>
          <w:b/>
          <w:sz w:val="22"/>
          <w:szCs w:val="22"/>
        </w:rPr>
        <w:lastRenderedPageBreak/>
        <w:t>Hard to Place Children</w:t>
      </w:r>
    </w:p>
    <w:p w14:paraId="4B7A209D" w14:textId="654F4483"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 xml:space="preserve">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w:t>
      </w:r>
      <w:r w:rsidR="006B5CB2" w:rsidRPr="00CA235B">
        <w:rPr>
          <w:rFonts w:ascii="Calibri" w:hAnsi="Calibri" w:cs="Calibri"/>
          <w:sz w:val="22"/>
          <w:szCs w:val="22"/>
        </w:rPr>
        <w:t>the admission</w:t>
      </w:r>
      <w:r w:rsidRPr="00CA235B">
        <w:rPr>
          <w:rFonts w:ascii="Calibri" w:hAnsi="Calibri" w:cs="Calibri"/>
          <w:sz w:val="22"/>
          <w:szCs w:val="22"/>
        </w:rPr>
        <w:t xml:space="preserve"> number (subject to the infant class size exceptions).</w:t>
      </w:r>
    </w:p>
    <w:p w14:paraId="27420E23" w14:textId="2F0C8BC9" w:rsidR="00CA235B" w:rsidRPr="00CA235B" w:rsidRDefault="00CA235B" w:rsidP="00CA235B">
      <w:pPr>
        <w:spacing w:after="120"/>
        <w:jc w:val="both"/>
        <w:rPr>
          <w:rFonts w:ascii="Calibri" w:hAnsi="Calibri" w:cs="Calibri"/>
          <w:b/>
          <w:sz w:val="22"/>
          <w:szCs w:val="22"/>
        </w:rPr>
      </w:pPr>
      <w:r w:rsidRPr="00CA235B">
        <w:rPr>
          <w:rFonts w:ascii="Calibri" w:hAnsi="Calibri" w:cs="Calibri"/>
          <w:b/>
          <w:sz w:val="22"/>
          <w:szCs w:val="22"/>
        </w:rPr>
        <w:t>Nursery</w:t>
      </w:r>
    </w:p>
    <w:p w14:paraId="2C252C28" w14:textId="4F549FF4" w:rsidR="00CA235B" w:rsidRPr="00CA235B" w:rsidRDefault="00CA235B" w:rsidP="00CA235B">
      <w:pPr>
        <w:spacing w:after="120"/>
        <w:jc w:val="both"/>
        <w:rPr>
          <w:rFonts w:ascii="Calibri" w:hAnsi="Calibri" w:cs="Calibri"/>
          <w:sz w:val="22"/>
          <w:szCs w:val="22"/>
        </w:rPr>
      </w:pPr>
      <w:r w:rsidRPr="00CA235B">
        <w:rPr>
          <w:rFonts w:ascii="Calibri" w:hAnsi="Calibri" w:cs="Calibri"/>
          <w:sz w:val="22"/>
          <w:szCs w:val="22"/>
        </w:rPr>
        <w:t>For children attending the school’s nursery, application to the reception class of the school must be made in the normal way</w:t>
      </w:r>
      <w:r w:rsidRPr="00697348">
        <w:rPr>
          <w:rFonts w:ascii="Calibri" w:hAnsi="Calibri" w:cs="Calibri"/>
          <w:sz w:val="22"/>
          <w:szCs w:val="22"/>
        </w:rPr>
        <w:t>, to the home local authority. Attendance at the school’s nursery</w:t>
      </w:r>
      <w:r w:rsidR="00D00C6C" w:rsidRPr="00697348">
        <w:rPr>
          <w:rFonts w:ascii="Calibri" w:hAnsi="Calibri" w:cs="Calibri"/>
          <w:sz w:val="22"/>
          <w:szCs w:val="22"/>
        </w:rPr>
        <w:t xml:space="preserve"> or any nursery provision delivered in</w:t>
      </w:r>
      <w:r w:rsidR="00D00C6C">
        <w:rPr>
          <w:rFonts w:ascii="Calibri" w:hAnsi="Calibri" w:cs="Calibri"/>
          <w:sz w:val="22"/>
          <w:szCs w:val="22"/>
        </w:rPr>
        <w:t xml:space="preserve"> a co-located children’s centre</w:t>
      </w:r>
      <w:r w:rsidRPr="00CA235B">
        <w:rPr>
          <w:rFonts w:ascii="Calibri" w:hAnsi="Calibri" w:cs="Calibri"/>
          <w:sz w:val="22"/>
          <w:szCs w:val="22"/>
        </w:rPr>
        <w:t xml:space="preserve"> does not automatically guarantee that a place will be offered at the school.</w:t>
      </w:r>
    </w:p>
    <w:p w14:paraId="291BD366" w14:textId="6EBDBC4D" w:rsidR="00CA235B" w:rsidRPr="00CA235B" w:rsidRDefault="00CA235B" w:rsidP="00CA235B">
      <w:pPr>
        <w:spacing w:after="120"/>
        <w:jc w:val="both"/>
        <w:rPr>
          <w:rFonts w:ascii="Calibri" w:hAnsi="Calibri" w:cs="Calibri"/>
          <w:b/>
          <w:sz w:val="22"/>
          <w:szCs w:val="22"/>
        </w:rPr>
      </w:pPr>
      <w:bookmarkStart w:id="1" w:name="_Hlk176264894"/>
      <w:r w:rsidRPr="00CA235B">
        <w:rPr>
          <w:rFonts w:ascii="Calibri" w:hAnsi="Calibri" w:cs="Calibri"/>
          <w:b/>
          <w:sz w:val="22"/>
          <w:szCs w:val="22"/>
        </w:rPr>
        <w:t>The admission authority reserves the right to withdraw the offer of a place or, where a child is already attending the school the place itself</w:t>
      </w:r>
      <w:r w:rsidR="007E57B7">
        <w:rPr>
          <w:rFonts w:ascii="Calibri" w:hAnsi="Calibri" w:cs="Calibri"/>
          <w:b/>
          <w:sz w:val="22"/>
          <w:szCs w:val="22"/>
        </w:rPr>
        <w:t>,</w:t>
      </w:r>
      <w:r w:rsidRPr="00CA235B">
        <w:rPr>
          <w:rFonts w:ascii="Calibri" w:hAnsi="Calibri" w:cs="Calibri"/>
          <w:b/>
          <w:sz w:val="22"/>
          <w:szCs w:val="22"/>
        </w:rPr>
        <w:t xml:space="preserve"> where it is satisfied that </w:t>
      </w:r>
      <w:r w:rsidR="007E57B7">
        <w:rPr>
          <w:rFonts w:ascii="Calibri" w:hAnsi="Calibri" w:cs="Calibri"/>
          <w:b/>
          <w:sz w:val="22"/>
          <w:szCs w:val="22"/>
        </w:rPr>
        <w:t>the place was offered on the basis of a fraudulent or intentionally misleading application which effectively denied a place to a child with a stronger claim or where a place was offered by the LA rather than by the admission authority in error.</w:t>
      </w:r>
    </w:p>
    <w:bookmarkEnd w:id="1"/>
    <w:p w14:paraId="2B89B3DE" w14:textId="77777777" w:rsidR="00CA235B" w:rsidRPr="00CA235B" w:rsidRDefault="00CA235B" w:rsidP="00CA235B">
      <w:pPr>
        <w:spacing w:after="120"/>
        <w:jc w:val="both"/>
        <w:rPr>
          <w:rFonts w:ascii="Calibri" w:hAnsi="Calibri" w:cs="Calibri"/>
          <w:b/>
          <w:bCs/>
          <w:i/>
          <w:iCs/>
          <w:sz w:val="22"/>
          <w:szCs w:val="22"/>
        </w:rPr>
      </w:pPr>
      <w:r w:rsidRPr="00CA235B">
        <w:rPr>
          <w:rFonts w:ascii="Calibri" w:hAnsi="Calibri" w:cs="Calibri"/>
          <w:b/>
          <w:bCs/>
          <w:i/>
          <w:iCs/>
          <w:sz w:val="22"/>
          <w:szCs w:val="22"/>
        </w:rPr>
        <w:t>Notes (these notes form part of the oversubscription criteria)</w:t>
      </w:r>
    </w:p>
    <w:p w14:paraId="5CC60DE2" w14:textId="1E3DB5EA" w:rsidR="00CA235B" w:rsidRPr="00CA235B" w:rsidRDefault="00CA235B" w:rsidP="00CA235B">
      <w:pPr>
        <w:numPr>
          <w:ilvl w:val="0"/>
          <w:numId w:val="3"/>
        </w:numPr>
        <w:spacing w:after="120"/>
        <w:jc w:val="both"/>
        <w:rPr>
          <w:rFonts w:ascii="Calibri" w:hAnsi="Calibri" w:cs="Calibri"/>
          <w:b/>
          <w:bCs/>
          <w:i/>
          <w:iCs/>
          <w:sz w:val="22"/>
          <w:szCs w:val="22"/>
        </w:rPr>
      </w:pPr>
      <w:r w:rsidRPr="00CA235B">
        <w:rPr>
          <w:rFonts w:ascii="Calibri" w:hAnsi="Calibri" w:cs="Calibri"/>
          <w:bCs/>
          <w:iCs/>
          <w:sz w:val="22"/>
          <w:szCs w:val="22"/>
        </w:rPr>
        <w:t>A</w:t>
      </w:r>
      <w:r w:rsidR="00F323AB">
        <w:rPr>
          <w:rFonts w:ascii="Calibri" w:hAnsi="Calibri" w:cs="Calibri"/>
          <w:bCs/>
          <w:iCs/>
          <w:sz w:val="22"/>
          <w:szCs w:val="22"/>
        </w:rPr>
        <w:t xml:space="preserve">n Individual Development Plan </w:t>
      </w:r>
      <w:r w:rsidRPr="00CA235B">
        <w:rPr>
          <w:rFonts w:ascii="Calibri" w:hAnsi="Calibri" w:cs="Calibri"/>
          <w:bCs/>
          <w:iCs/>
          <w:sz w:val="22"/>
          <w:szCs w:val="22"/>
        </w:rPr>
        <w:t>is a s</w:t>
      </w:r>
      <w:r w:rsidR="00F323AB">
        <w:rPr>
          <w:rFonts w:ascii="Calibri" w:hAnsi="Calibri" w:cs="Calibri"/>
          <w:bCs/>
          <w:iCs/>
          <w:sz w:val="22"/>
          <w:szCs w:val="22"/>
        </w:rPr>
        <w:t>tatutory plan</w:t>
      </w:r>
      <w:r w:rsidRPr="00CA235B">
        <w:rPr>
          <w:rFonts w:ascii="Calibri" w:hAnsi="Calibri" w:cs="Calibri"/>
          <w:bCs/>
          <w:iCs/>
          <w:sz w:val="22"/>
          <w:szCs w:val="22"/>
        </w:rPr>
        <w:t xml:space="preserve"> made by the local authority under </w:t>
      </w:r>
      <w:r w:rsidR="00F323AB">
        <w:rPr>
          <w:rFonts w:ascii="Calibri" w:hAnsi="Calibri" w:cs="Calibri"/>
          <w:bCs/>
          <w:iCs/>
          <w:sz w:val="22"/>
          <w:szCs w:val="22"/>
        </w:rPr>
        <w:t>The Additional Needs and Education Tribunal (Wales) Act 2018</w:t>
      </w:r>
      <w:r w:rsidRPr="00CA235B">
        <w:rPr>
          <w:rFonts w:ascii="Calibri" w:hAnsi="Calibri" w:cs="Calibri"/>
          <w:bCs/>
          <w:iCs/>
          <w:sz w:val="22"/>
          <w:szCs w:val="22"/>
        </w:rPr>
        <w:t xml:space="preserve">, specifying the special educational provision </w:t>
      </w:r>
      <w:r w:rsidR="00F323AB">
        <w:rPr>
          <w:rFonts w:ascii="Calibri" w:hAnsi="Calibri" w:cs="Calibri"/>
          <w:bCs/>
          <w:iCs/>
          <w:sz w:val="22"/>
          <w:szCs w:val="22"/>
        </w:rPr>
        <w:t xml:space="preserve">required </w:t>
      </w:r>
      <w:r w:rsidRPr="00CA235B">
        <w:rPr>
          <w:rFonts w:ascii="Calibri" w:hAnsi="Calibri" w:cs="Calibri"/>
          <w:bCs/>
          <w:iCs/>
          <w:sz w:val="22"/>
          <w:szCs w:val="22"/>
        </w:rPr>
        <w:t xml:space="preserve">for a child. </w:t>
      </w:r>
      <w:r w:rsidR="00F323AB">
        <w:rPr>
          <w:rFonts w:ascii="Calibri" w:hAnsi="Calibri" w:cs="Calibri"/>
          <w:bCs/>
          <w:iCs/>
          <w:sz w:val="22"/>
          <w:szCs w:val="22"/>
        </w:rPr>
        <w:t xml:space="preserve">  Section 48 of the Additional Needs and Education Tribunal (Wales) Act 2018 requires the governing body of a maintained school in Wales to admit a child to the school i</w:t>
      </w:r>
      <w:r w:rsidR="00D00C6C">
        <w:rPr>
          <w:rFonts w:ascii="Calibri" w:hAnsi="Calibri" w:cs="Calibri"/>
          <w:bCs/>
          <w:iCs/>
          <w:sz w:val="22"/>
          <w:szCs w:val="22"/>
        </w:rPr>
        <w:t>f</w:t>
      </w:r>
      <w:r w:rsidR="00F323AB">
        <w:rPr>
          <w:rFonts w:ascii="Calibri" w:hAnsi="Calibri" w:cs="Calibri"/>
          <w:bCs/>
          <w:iCs/>
          <w:sz w:val="22"/>
          <w:szCs w:val="22"/>
        </w:rPr>
        <w:t xml:space="preserve"> the school is named in the child’s Individual Development Plan.</w:t>
      </w:r>
      <w:r w:rsidR="00A63693">
        <w:rPr>
          <w:rFonts w:ascii="Calibri" w:hAnsi="Calibri" w:cs="Calibri"/>
          <w:bCs/>
          <w:iCs/>
          <w:sz w:val="22"/>
          <w:szCs w:val="22"/>
        </w:rPr>
        <w:t xml:space="preserve">  </w:t>
      </w:r>
    </w:p>
    <w:p w14:paraId="350F86D2" w14:textId="16F11DA7" w:rsidR="00CA235B" w:rsidRPr="00CA235B" w:rsidRDefault="00CA235B" w:rsidP="00CA235B">
      <w:pPr>
        <w:numPr>
          <w:ilvl w:val="0"/>
          <w:numId w:val="3"/>
        </w:numPr>
        <w:spacing w:after="120"/>
        <w:jc w:val="both"/>
        <w:rPr>
          <w:rFonts w:ascii="Calibri" w:hAnsi="Calibri" w:cs="Calibri"/>
          <w:sz w:val="22"/>
          <w:szCs w:val="22"/>
        </w:rPr>
      </w:pPr>
      <w:r w:rsidRPr="00CA235B">
        <w:rPr>
          <w:rFonts w:ascii="Calibri" w:hAnsi="Calibri" w:cs="Calibri"/>
          <w:sz w:val="22"/>
          <w:szCs w:val="22"/>
        </w:rPr>
        <w:t>A ‘looked after child’ has the same meaning as in section 22(1) of the Children Act 1989</w:t>
      </w:r>
      <w:r w:rsidR="00290259">
        <w:rPr>
          <w:rFonts w:ascii="Calibri" w:hAnsi="Calibri" w:cs="Calibri"/>
          <w:sz w:val="22"/>
          <w:szCs w:val="22"/>
        </w:rPr>
        <w:t xml:space="preserve"> and section 74 of the</w:t>
      </w:r>
      <w:r w:rsidR="00A01234">
        <w:rPr>
          <w:rFonts w:ascii="Calibri" w:hAnsi="Calibri" w:cs="Calibri"/>
          <w:sz w:val="22"/>
          <w:szCs w:val="22"/>
        </w:rPr>
        <w:t xml:space="preserve"> Social Services and Wellbeing (Wales) Act 2014</w:t>
      </w:r>
      <w:r w:rsidRPr="00CA235B">
        <w:rPr>
          <w:rFonts w:ascii="Calibri" w:hAnsi="Calibri" w:cs="Calibri"/>
          <w:sz w:val="22"/>
          <w:szCs w:val="22"/>
        </w:rPr>
        <w:t>, and means any child who is (a) in the care of a local authority or (b) being provided with accommodation by them in the exercise of their social services functions (e.g.</w:t>
      </w:r>
      <w:r w:rsidR="00C66423">
        <w:rPr>
          <w:rFonts w:ascii="Calibri" w:hAnsi="Calibri" w:cs="Calibri"/>
          <w:sz w:val="22"/>
          <w:szCs w:val="22"/>
        </w:rPr>
        <w:t>,</w:t>
      </w:r>
      <w:r w:rsidRPr="00CA235B">
        <w:rPr>
          <w:rFonts w:ascii="Calibri" w:hAnsi="Calibri" w:cs="Calibri"/>
          <w:sz w:val="22"/>
          <w:szCs w:val="22"/>
        </w:rPr>
        <w:t xml:space="preserve"> children with foster parents)</w:t>
      </w:r>
      <w:r w:rsidR="00A01234">
        <w:rPr>
          <w:rFonts w:ascii="Calibri" w:hAnsi="Calibri" w:cs="Calibri"/>
          <w:sz w:val="22"/>
          <w:szCs w:val="22"/>
        </w:rPr>
        <w:t xml:space="preserve"> </w:t>
      </w:r>
      <w:r w:rsidRPr="00CA235B">
        <w:rPr>
          <w:rFonts w:ascii="Calibri" w:hAnsi="Calibri" w:cs="Calibri"/>
          <w:sz w:val="22"/>
          <w:szCs w:val="22"/>
        </w:rPr>
        <w:t>and whom the local authority has confirmed will be looked after at the time of the child’s admission to school.</w:t>
      </w:r>
    </w:p>
    <w:p w14:paraId="2FB3F976" w14:textId="3AE7CAEF" w:rsidR="00CA235B" w:rsidRPr="00CA235B" w:rsidRDefault="00CA235B" w:rsidP="00CA235B">
      <w:pPr>
        <w:spacing w:after="120"/>
        <w:ind w:left="360"/>
        <w:jc w:val="both"/>
        <w:rPr>
          <w:rFonts w:ascii="Calibri" w:hAnsi="Calibri" w:cs="Calibri"/>
          <w:sz w:val="22"/>
          <w:szCs w:val="22"/>
        </w:rPr>
      </w:pPr>
      <w:r w:rsidRPr="00CA235B">
        <w:rPr>
          <w:rFonts w:ascii="Calibri" w:hAnsi="Calibri" w:cs="Calibri"/>
          <w:sz w:val="22"/>
          <w:szCs w:val="22"/>
        </w:rPr>
        <w:t xml:space="preserve">A ‘previously looked after child’ is a child who was looked after, but ceased to be so because he or she was adopted, or became subject to </w:t>
      </w:r>
      <w:r w:rsidR="00C66423" w:rsidRPr="00CA235B">
        <w:rPr>
          <w:rFonts w:ascii="Calibri" w:hAnsi="Calibri" w:cs="Calibri"/>
          <w:sz w:val="22"/>
          <w:szCs w:val="22"/>
        </w:rPr>
        <w:t>child arrangements</w:t>
      </w:r>
      <w:r w:rsidRPr="00CA235B">
        <w:rPr>
          <w:rFonts w:ascii="Calibri" w:hAnsi="Calibri" w:cs="Calibri"/>
          <w:sz w:val="22"/>
          <w:szCs w:val="22"/>
        </w:rPr>
        <w:t xml:space="preserve"> order or special guardianship order.  </w:t>
      </w:r>
    </w:p>
    <w:p w14:paraId="2675EF2C" w14:textId="77777777" w:rsidR="00CA235B" w:rsidRPr="00CA235B" w:rsidRDefault="00CA235B" w:rsidP="00CA235B">
      <w:pPr>
        <w:numPr>
          <w:ilvl w:val="0"/>
          <w:numId w:val="3"/>
        </w:numPr>
        <w:spacing w:after="120"/>
        <w:jc w:val="both"/>
        <w:rPr>
          <w:rFonts w:ascii="Calibri" w:hAnsi="Calibri" w:cs="Calibri"/>
          <w:sz w:val="22"/>
          <w:szCs w:val="22"/>
        </w:rPr>
      </w:pPr>
      <w:r w:rsidRPr="00CA235B">
        <w:rPr>
          <w:rFonts w:ascii="Calibri" w:hAnsi="Calibri" w:cs="Calibri"/>
          <w:sz w:val="22"/>
          <w:szCs w:val="22"/>
        </w:rPr>
        <w:t>‘Catholic’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14:paraId="15653385" w14:textId="77777777" w:rsidR="00CA235B" w:rsidRPr="00CA235B" w:rsidRDefault="00CA235B" w:rsidP="00CA235B">
      <w:pPr>
        <w:spacing w:after="120"/>
        <w:ind w:left="360"/>
        <w:jc w:val="both"/>
        <w:rPr>
          <w:rFonts w:ascii="Calibri" w:hAnsi="Calibri" w:cs="Calibri"/>
          <w:sz w:val="22"/>
          <w:szCs w:val="22"/>
        </w:rPr>
      </w:pPr>
      <w:r w:rsidRPr="00CA235B">
        <w:rPr>
          <w:rFonts w:ascii="Calibri" w:hAnsi="Calibri" w:cs="Calibri"/>
          <w:sz w:val="22"/>
          <w:szCs w:val="22"/>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66762232" w14:textId="77777777" w:rsidR="00CA235B" w:rsidRPr="00CA235B" w:rsidRDefault="00CA235B" w:rsidP="00CA235B">
      <w:pPr>
        <w:pStyle w:val="BodyText"/>
        <w:numPr>
          <w:ilvl w:val="0"/>
          <w:numId w:val="3"/>
        </w:numPr>
        <w:spacing w:after="120"/>
        <w:rPr>
          <w:rFonts w:ascii="Calibri" w:hAnsi="Calibri" w:cs="Calibri"/>
          <w:sz w:val="22"/>
          <w:szCs w:val="22"/>
        </w:rPr>
      </w:pPr>
      <w:r w:rsidRPr="00CA235B">
        <w:rPr>
          <w:rFonts w:ascii="Calibri" w:hAnsi="Calibri" w:cs="Calibri"/>
          <w:sz w:val="22"/>
          <w:szCs w:val="22"/>
        </w:rPr>
        <w:t>‘catechumen’ means a member of the catechumenate of a Catholic Church. This will normally be evidenced by a certificate of reception into the order of catechumens.</w:t>
      </w:r>
    </w:p>
    <w:p w14:paraId="5D0AD0CC" w14:textId="77777777" w:rsidR="00CA235B" w:rsidRPr="00CA235B" w:rsidRDefault="00CA235B" w:rsidP="00CA235B">
      <w:pPr>
        <w:pStyle w:val="BodyText"/>
        <w:numPr>
          <w:ilvl w:val="0"/>
          <w:numId w:val="3"/>
        </w:numPr>
        <w:spacing w:after="120"/>
        <w:rPr>
          <w:rFonts w:ascii="Calibri" w:hAnsi="Calibri" w:cs="Calibri"/>
          <w:sz w:val="22"/>
          <w:szCs w:val="22"/>
        </w:rPr>
      </w:pPr>
      <w:r w:rsidRPr="00CA235B">
        <w:rPr>
          <w:rFonts w:ascii="Calibri" w:hAnsi="Calibri" w:cs="Calibri"/>
          <w:sz w:val="22"/>
          <w:szCs w:val="22"/>
        </w:rPr>
        <w:t>‘Eastern Christian Church’ includes Orthodox Churches, and is normally evidenced by a certificate of baptism or reception from the authorities of that Church.</w:t>
      </w:r>
    </w:p>
    <w:p w14:paraId="02F90CE3" w14:textId="77777777" w:rsidR="00CA235B" w:rsidRPr="00CA235B" w:rsidRDefault="00CA235B" w:rsidP="00CA235B">
      <w:pPr>
        <w:pStyle w:val="BodyText"/>
        <w:numPr>
          <w:ilvl w:val="0"/>
          <w:numId w:val="3"/>
        </w:numPr>
        <w:spacing w:after="120"/>
        <w:rPr>
          <w:rFonts w:ascii="Calibri" w:hAnsi="Calibri" w:cs="Calibri"/>
          <w:sz w:val="22"/>
          <w:szCs w:val="22"/>
        </w:rPr>
      </w:pPr>
      <w:r w:rsidRPr="00CA235B">
        <w:rPr>
          <w:rFonts w:ascii="Calibri" w:hAnsi="Calibri" w:cs="Calibri"/>
          <w:sz w:val="22"/>
          <w:szCs w:val="22"/>
        </w:rPr>
        <w:t xml:space="preserve">“children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w:t>
      </w:r>
      <w:r w:rsidRPr="00CA235B">
        <w:rPr>
          <w:rFonts w:ascii="Calibri" w:hAnsi="Calibri" w:cs="Calibri"/>
          <w:sz w:val="22"/>
          <w:szCs w:val="22"/>
        </w:rPr>
        <w:lastRenderedPageBreak/>
        <w:t>principle has no credal statements in its tradition, is included if it manifests faith in Christ as witnessed to in the Scriptures and is committed to working in the spirit of the above.</w:t>
      </w:r>
    </w:p>
    <w:p w14:paraId="27700DB9" w14:textId="77777777" w:rsidR="00CA235B" w:rsidRPr="00CA235B" w:rsidRDefault="00CA235B" w:rsidP="00CA235B">
      <w:pPr>
        <w:pStyle w:val="BodyText"/>
        <w:spacing w:after="120"/>
        <w:ind w:left="360"/>
        <w:rPr>
          <w:rFonts w:ascii="Calibri" w:hAnsi="Calibri" w:cs="Calibri"/>
          <w:sz w:val="22"/>
          <w:szCs w:val="22"/>
        </w:rPr>
      </w:pPr>
      <w:r w:rsidRPr="00CA235B">
        <w:rPr>
          <w:rFonts w:ascii="Calibri" w:hAnsi="Calibri" w:cs="Calibri"/>
          <w:sz w:val="22"/>
          <w:szCs w:val="22"/>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10CB40F6" w14:textId="4783B1B8" w:rsidR="00CA235B" w:rsidRPr="00CA235B" w:rsidRDefault="00CA235B" w:rsidP="00CA235B">
      <w:pPr>
        <w:pStyle w:val="BodyText"/>
        <w:numPr>
          <w:ilvl w:val="0"/>
          <w:numId w:val="3"/>
        </w:numPr>
        <w:spacing w:after="120"/>
        <w:rPr>
          <w:rFonts w:ascii="Calibri" w:hAnsi="Calibri" w:cs="Calibri"/>
          <w:sz w:val="22"/>
          <w:szCs w:val="22"/>
        </w:rPr>
      </w:pPr>
      <w:r w:rsidRPr="00CA235B">
        <w:rPr>
          <w:rFonts w:ascii="Calibri" w:hAnsi="Calibri" w:cs="Calibri"/>
          <w:sz w:val="22"/>
          <w:szCs w:val="22"/>
        </w:rPr>
        <w:t>“</w:t>
      </w:r>
      <w:r w:rsidR="00C66423" w:rsidRPr="00CA235B">
        <w:rPr>
          <w:rFonts w:ascii="Calibri" w:hAnsi="Calibri" w:cs="Calibri"/>
          <w:sz w:val="22"/>
          <w:szCs w:val="22"/>
        </w:rPr>
        <w:t>Children</w:t>
      </w:r>
      <w:r w:rsidRPr="00CA235B">
        <w:rPr>
          <w:rFonts w:ascii="Calibri" w:hAnsi="Calibri" w:cs="Calibri"/>
          <w:sz w:val="22"/>
          <w:szCs w:val="22"/>
        </w:rPr>
        <w:t xml:space="preserve">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6087E42C" w14:textId="77777777" w:rsidR="00CA235B" w:rsidRPr="00CA235B" w:rsidRDefault="00CA235B" w:rsidP="00CA235B">
      <w:pPr>
        <w:pStyle w:val="BodyText"/>
        <w:numPr>
          <w:ilvl w:val="0"/>
          <w:numId w:val="4"/>
        </w:numPr>
        <w:spacing w:after="120"/>
        <w:rPr>
          <w:rFonts w:ascii="Calibri" w:hAnsi="Calibri" w:cs="Calibri"/>
          <w:sz w:val="22"/>
          <w:szCs w:val="22"/>
        </w:rPr>
      </w:pPr>
      <w:r w:rsidRPr="00CA235B">
        <w:rPr>
          <w:rFonts w:ascii="Calibri" w:hAnsi="Calibri" w:cs="Calibri"/>
          <w:sz w:val="22"/>
          <w:szCs w:val="22"/>
        </w:rPr>
        <w:t>A religion which involves belief in more than one God, and</w:t>
      </w:r>
    </w:p>
    <w:p w14:paraId="58495EC6" w14:textId="77777777" w:rsidR="00CA235B" w:rsidRPr="00CA235B" w:rsidRDefault="00CA235B" w:rsidP="00CA235B">
      <w:pPr>
        <w:pStyle w:val="BodyText"/>
        <w:numPr>
          <w:ilvl w:val="0"/>
          <w:numId w:val="4"/>
        </w:numPr>
        <w:spacing w:after="120"/>
        <w:rPr>
          <w:rFonts w:ascii="Calibri" w:hAnsi="Calibri" w:cs="Calibri"/>
          <w:sz w:val="22"/>
          <w:szCs w:val="22"/>
        </w:rPr>
      </w:pPr>
      <w:r w:rsidRPr="00CA235B">
        <w:rPr>
          <w:rFonts w:ascii="Calibri" w:hAnsi="Calibri" w:cs="Calibri"/>
          <w:sz w:val="22"/>
          <w:szCs w:val="22"/>
        </w:rPr>
        <w:t>A religion which does not involve belief in a God.</w:t>
      </w:r>
    </w:p>
    <w:p w14:paraId="11C5B643" w14:textId="77777777" w:rsidR="00CA235B" w:rsidRPr="00CA235B" w:rsidRDefault="00CA235B" w:rsidP="00CA235B">
      <w:pPr>
        <w:pStyle w:val="BodyText"/>
        <w:spacing w:after="120"/>
        <w:ind w:left="360"/>
        <w:rPr>
          <w:rFonts w:ascii="Calibri" w:hAnsi="Calibri" w:cs="Calibri"/>
          <w:sz w:val="22"/>
          <w:szCs w:val="22"/>
        </w:rPr>
      </w:pPr>
      <w:r w:rsidRPr="00CA235B">
        <w:rPr>
          <w:rFonts w:ascii="Calibri" w:hAnsi="Calibri" w:cs="Calibri"/>
          <w:sz w:val="22"/>
          <w:szCs w:val="22"/>
        </w:rPr>
        <w:t>Case law has identified certain characteristics which describe the meaning of religion for the purposes of charity law, which are characterised by a belief in a supreme being and an expression of belief in that supreme being through worship.</w:t>
      </w:r>
    </w:p>
    <w:p w14:paraId="68EDE421" w14:textId="689AD89D" w:rsidR="00CA235B" w:rsidRPr="00CA235B" w:rsidRDefault="00CA235B" w:rsidP="00CA235B">
      <w:pPr>
        <w:pStyle w:val="BodyText"/>
        <w:numPr>
          <w:ilvl w:val="0"/>
          <w:numId w:val="3"/>
        </w:numPr>
        <w:spacing w:after="120"/>
        <w:rPr>
          <w:rFonts w:ascii="Calibri" w:hAnsi="Calibri" w:cs="Calibri"/>
          <w:sz w:val="22"/>
          <w:szCs w:val="22"/>
        </w:rPr>
      </w:pPr>
      <w:r w:rsidRPr="00CA235B">
        <w:rPr>
          <w:rFonts w:ascii="Calibri" w:hAnsi="Calibri" w:cs="Calibri"/>
          <w:sz w:val="22"/>
          <w:szCs w:val="22"/>
        </w:rPr>
        <w:t>‘</w:t>
      </w:r>
      <w:r w:rsidR="00C66423" w:rsidRPr="00CA235B">
        <w:rPr>
          <w:rFonts w:ascii="Calibri" w:hAnsi="Calibri" w:cs="Calibri"/>
          <w:sz w:val="22"/>
          <w:szCs w:val="22"/>
        </w:rPr>
        <w:t>Brother</w:t>
      </w:r>
      <w:r w:rsidRPr="00CA235B">
        <w:rPr>
          <w:rFonts w:ascii="Calibri" w:hAnsi="Calibri" w:cs="Calibri"/>
          <w:sz w:val="22"/>
          <w:szCs w:val="22"/>
        </w:rPr>
        <w:t xml:space="preserve"> or sister’ includes:</w:t>
      </w:r>
    </w:p>
    <w:p w14:paraId="0955C43F" w14:textId="77777777" w:rsidR="00CA235B" w:rsidRPr="00CA235B" w:rsidRDefault="00CA235B" w:rsidP="00CA235B">
      <w:pPr>
        <w:pStyle w:val="BodyText"/>
        <w:numPr>
          <w:ilvl w:val="0"/>
          <w:numId w:val="5"/>
        </w:numPr>
        <w:spacing w:after="120"/>
        <w:ind w:left="709" w:hanging="349"/>
        <w:rPr>
          <w:rFonts w:ascii="Calibri" w:hAnsi="Calibri" w:cs="Calibri"/>
          <w:sz w:val="22"/>
          <w:szCs w:val="22"/>
        </w:rPr>
      </w:pPr>
      <w:r w:rsidRPr="00CA235B">
        <w:rPr>
          <w:rFonts w:ascii="Calibri" w:hAnsi="Calibri" w:cs="Calibri"/>
          <w:sz w:val="22"/>
          <w:szCs w:val="22"/>
        </w:rPr>
        <w:t xml:space="preserve">all natural brothers or sisters, half brothers or sisters, adopted brothers or sisters, stepbrothers or sisters, foster brothers or sisters, whether or not they are living at the same address; and </w:t>
      </w:r>
    </w:p>
    <w:p w14:paraId="3A565AD6" w14:textId="77777777" w:rsidR="00CA235B" w:rsidRPr="00CA235B" w:rsidRDefault="00CA235B" w:rsidP="00CA235B">
      <w:pPr>
        <w:pStyle w:val="BodyText"/>
        <w:numPr>
          <w:ilvl w:val="0"/>
          <w:numId w:val="5"/>
        </w:numPr>
        <w:spacing w:after="120"/>
        <w:ind w:left="709" w:hanging="425"/>
        <w:rPr>
          <w:rFonts w:ascii="Calibri" w:hAnsi="Calibri" w:cs="Calibri"/>
          <w:sz w:val="22"/>
          <w:szCs w:val="22"/>
        </w:rPr>
      </w:pPr>
      <w:r w:rsidRPr="00CA235B">
        <w:rPr>
          <w:rFonts w:ascii="Calibri" w:hAnsi="Calibri" w:cs="Calibri"/>
          <w:sz w:val="22"/>
          <w:szCs w:val="22"/>
        </w:rPr>
        <w:t xml:space="preserve">the child of a parent’s partner where that child lives for at least part of the week in the same family unit at the same home address as the child who is the subject of the application. </w:t>
      </w:r>
    </w:p>
    <w:p w14:paraId="1DE79531" w14:textId="04A78D41" w:rsidR="00CA235B" w:rsidRPr="00CA235B" w:rsidRDefault="00CA235B" w:rsidP="00CA235B">
      <w:pPr>
        <w:pStyle w:val="BodyText"/>
        <w:numPr>
          <w:ilvl w:val="0"/>
          <w:numId w:val="3"/>
        </w:numPr>
        <w:spacing w:after="120"/>
        <w:rPr>
          <w:rFonts w:ascii="Calibri" w:hAnsi="Calibri" w:cs="Calibri"/>
          <w:sz w:val="22"/>
          <w:szCs w:val="22"/>
        </w:rPr>
      </w:pPr>
      <w:r w:rsidRPr="00CA235B">
        <w:rPr>
          <w:rFonts w:ascii="Calibri" w:hAnsi="Calibri" w:cs="Calibri"/>
          <w:sz w:val="22"/>
          <w:szCs w:val="22"/>
        </w:rPr>
        <w:t>A ‘parent’ means all parents, any person who is not a parent but has parental responsibility for a child, and any person who has care of a child.</w:t>
      </w:r>
    </w:p>
    <w:p w14:paraId="0C62F41C" w14:textId="67439F9D" w:rsidR="00CA235B" w:rsidRPr="00CA235B" w:rsidRDefault="00CA235B" w:rsidP="00CA235B">
      <w:pPr>
        <w:pStyle w:val="BodyText"/>
        <w:numPr>
          <w:ilvl w:val="0"/>
          <w:numId w:val="3"/>
        </w:numPr>
        <w:spacing w:after="120"/>
        <w:rPr>
          <w:rFonts w:ascii="Calibri" w:hAnsi="Calibri" w:cs="Calibri"/>
          <w:sz w:val="22"/>
          <w:szCs w:val="22"/>
        </w:rPr>
      </w:pPr>
      <w:r w:rsidRPr="00CA235B">
        <w:rPr>
          <w:rFonts w:ascii="Calibri" w:hAnsi="Calibri" w:cs="Calibri"/>
          <w:sz w:val="22"/>
          <w:szCs w:val="22"/>
        </w:rPr>
        <w:t>For the purposes of this policy, parish boundaries</w:t>
      </w:r>
      <w:r w:rsidR="00697348">
        <w:rPr>
          <w:rFonts w:ascii="Calibri" w:hAnsi="Calibri" w:cs="Calibri"/>
          <w:sz w:val="22"/>
          <w:szCs w:val="22"/>
        </w:rPr>
        <w:t>- maps are available from the school on request</w:t>
      </w:r>
      <w:r w:rsidRPr="00CA235B">
        <w:rPr>
          <w:rFonts w:ascii="Calibri" w:hAnsi="Calibri" w:cs="Calibri"/>
          <w:sz w:val="22"/>
          <w:szCs w:val="22"/>
        </w:rPr>
        <w:tab/>
      </w:r>
    </w:p>
    <w:p w14:paraId="4994AF04" w14:textId="77777777" w:rsidR="00CA235B" w:rsidRPr="00CA235B" w:rsidRDefault="00CA235B" w:rsidP="00CA235B">
      <w:pPr>
        <w:pStyle w:val="BodyText"/>
        <w:numPr>
          <w:ilvl w:val="0"/>
          <w:numId w:val="3"/>
        </w:numPr>
        <w:spacing w:after="120"/>
        <w:rPr>
          <w:rFonts w:ascii="Calibri" w:hAnsi="Calibri" w:cs="Calibri"/>
          <w:sz w:val="22"/>
          <w:szCs w:val="22"/>
        </w:rPr>
      </w:pPr>
      <w:bookmarkStart w:id="2" w:name="_Hlk534635904"/>
      <w:r w:rsidRPr="00CA235B">
        <w:rPr>
          <w:rFonts w:ascii="Calibri" w:hAnsi="Calibri" w:cs="Calibri"/>
          <w:sz w:val="22"/>
          <w:szCs w:val="22"/>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2"/>
    </w:p>
    <w:bookmarkEnd w:id="0"/>
    <w:p w14:paraId="02926934" w14:textId="77777777" w:rsidR="000C2083" w:rsidRPr="00CA235B" w:rsidRDefault="000C2083">
      <w:pPr>
        <w:rPr>
          <w:rFonts w:ascii="Calibri" w:hAnsi="Calibri" w:cs="Calibri"/>
          <w:sz w:val="22"/>
          <w:szCs w:val="22"/>
        </w:rPr>
      </w:pPr>
    </w:p>
    <w:sectPr w:rsidR="000C2083" w:rsidRPr="00CA235B" w:rsidSect="00E94C56">
      <w:headerReference w:type="default" r:id="rId14"/>
      <w:footerReference w:type="default" r:id="rId15"/>
      <w:pgSz w:w="11906" w:h="16838"/>
      <w:pgMar w:top="993" w:right="991" w:bottom="1440" w:left="993"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7D71F" w14:textId="77777777" w:rsidR="0038359E" w:rsidRDefault="0038359E" w:rsidP="00CA235B">
      <w:r>
        <w:separator/>
      </w:r>
    </w:p>
  </w:endnote>
  <w:endnote w:type="continuationSeparator" w:id="0">
    <w:p w14:paraId="33959DBD" w14:textId="77777777" w:rsidR="0038359E" w:rsidRDefault="0038359E" w:rsidP="00CA2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F5D1" w14:textId="6509CE77" w:rsidR="00E85C0A" w:rsidRPr="00BA3410" w:rsidRDefault="00E85C0A">
    <w:pPr>
      <w:pStyle w:val="Footer"/>
      <w:rPr>
        <w:rFonts w:asciiTheme="minorHAnsi" w:hAnsiTheme="minorHAnsi" w:cstheme="minorHAnsi"/>
        <w:sz w:val="18"/>
        <w:szCs w:val="18"/>
      </w:rPr>
    </w:pPr>
    <w:r w:rsidRPr="00BA3410">
      <w:rPr>
        <w:rFonts w:asciiTheme="minorHAnsi" w:hAnsiTheme="minorHAnsi" w:cstheme="minorHAnsi"/>
        <w:sz w:val="18"/>
        <w:szCs w:val="18"/>
      </w:rPr>
      <w:t>Model admission arrangements</w:t>
    </w:r>
    <w:r w:rsidR="00CA235B">
      <w:rPr>
        <w:rFonts w:asciiTheme="minorHAnsi" w:hAnsiTheme="minorHAnsi" w:cstheme="minorHAnsi"/>
        <w:sz w:val="18"/>
        <w:szCs w:val="18"/>
      </w:rPr>
      <w:t xml:space="preserve"> for Welsh Catholic schools</w:t>
    </w:r>
    <w:r w:rsidRPr="00BA3410">
      <w:rPr>
        <w:rFonts w:asciiTheme="minorHAnsi" w:hAnsiTheme="minorHAnsi" w:cstheme="minorHAnsi"/>
        <w:sz w:val="18"/>
        <w:szCs w:val="18"/>
      </w:rPr>
      <w:t xml:space="preserve"> </w:t>
    </w:r>
    <w:r w:rsidR="002D2A88">
      <w:rPr>
        <w:rFonts w:asciiTheme="minorHAnsi" w:hAnsiTheme="minorHAnsi" w:cstheme="minorHAnsi"/>
        <w:sz w:val="18"/>
        <w:szCs w:val="18"/>
      </w:rPr>
      <w:t>February</w:t>
    </w:r>
    <w:r w:rsidR="00CA235B">
      <w:rPr>
        <w:rFonts w:asciiTheme="minorHAnsi" w:hAnsiTheme="minorHAnsi" w:cstheme="minorHAnsi"/>
        <w:sz w:val="18"/>
        <w:szCs w:val="18"/>
      </w:rPr>
      <w:t xml:space="preserve"> </w:t>
    </w:r>
    <w:r w:rsidRPr="00BA3410">
      <w:rPr>
        <w:rFonts w:asciiTheme="minorHAnsi" w:hAnsiTheme="minorHAnsi" w:cstheme="minorHAnsi"/>
        <w:sz w:val="18"/>
        <w:szCs w:val="18"/>
      </w:rPr>
      <w:t>202</w:t>
    </w:r>
    <w:r w:rsidR="002D2A88">
      <w:rPr>
        <w:rFonts w:asciiTheme="minorHAnsi" w:hAnsiTheme="minorHAnsi" w:cstheme="minorHAnsi"/>
        <w:sz w:val="18"/>
        <w:szCs w:val="18"/>
      </w:rPr>
      <w:t>5</w:t>
    </w:r>
  </w:p>
  <w:p w14:paraId="619E1D2E" w14:textId="77777777" w:rsidR="00E85C0A" w:rsidRDefault="00E85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8CA09" w14:textId="77777777" w:rsidR="0038359E" w:rsidRDefault="0038359E" w:rsidP="00CA235B">
      <w:r>
        <w:separator/>
      </w:r>
    </w:p>
  </w:footnote>
  <w:footnote w:type="continuationSeparator" w:id="0">
    <w:p w14:paraId="7B4E03AD" w14:textId="77777777" w:rsidR="0038359E" w:rsidRDefault="0038359E" w:rsidP="00CA235B">
      <w:r>
        <w:continuationSeparator/>
      </w:r>
    </w:p>
  </w:footnote>
  <w:footnote w:id="1">
    <w:p w14:paraId="0D5068F0" w14:textId="77777777" w:rsidR="00CA235B" w:rsidRDefault="00CA235B" w:rsidP="00716EAC">
      <w:pPr>
        <w:pStyle w:val="FootnoteText"/>
        <w:jc w:val="both"/>
      </w:pPr>
      <w:r w:rsidRPr="00697348">
        <w:rPr>
          <w:rStyle w:val="FootnoteReference"/>
          <w:rFonts w:eastAsiaTheme="majorEastAsia"/>
        </w:rPr>
        <w:footnoteRef/>
      </w:r>
      <w:r w:rsidRPr="00697348">
        <w:t xml:space="preserve"> This is for admission to the school at the start of the school year in September and not for applications made in-year</w:t>
      </w:r>
    </w:p>
  </w:footnote>
  <w:footnote w:id="2">
    <w:p w14:paraId="4C99860A" w14:textId="77777777" w:rsidR="00CA235B" w:rsidRPr="00697348" w:rsidRDefault="00CA235B" w:rsidP="00716EAC">
      <w:pPr>
        <w:pStyle w:val="FootnoteText"/>
        <w:jc w:val="both"/>
      </w:pPr>
      <w:r w:rsidRPr="00697348">
        <w:rPr>
          <w:rStyle w:val="FootnoteReference"/>
          <w:rFonts w:eastAsiaTheme="majorEastAsia"/>
        </w:rPr>
        <w:footnoteRef/>
      </w:r>
      <w:r w:rsidRPr="00697348">
        <w:t xml:space="preserve"> This is for admission to the school at the start of the school year in September and not for applications made in-year.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20536931"/>
      <w:docPartObj>
        <w:docPartGallery w:val="Page Numbers (Top of Page)"/>
        <w:docPartUnique/>
      </w:docPartObj>
    </w:sdtPr>
    <w:sdtEndPr>
      <w:rPr>
        <w:b/>
        <w:bCs/>
        <w:noProof/>
        <w:color w:val="auto"/>
        <w:spacing w:val="0"/>
      </w:rPr>
    </w:sdtEndPr>
    <w:sdtContent>
      <w:p w14:paraId="72696695" w14:textId="77777777" w:rsidR="00E85C0A" w:rsidRDefault="00E85C0A">
        <w:pPr>
          <w:pStyle w:val="Header"/>
          <w:pBdr>
            <w:bottom w:val="single" w:sz="4" w:space="1" w:color="D9D9D9" w:themeColor="background1" w:themeShade="D9"/>
          </w:pBdr>
          <w:jc w:val="right"/>
          <w:rPr>
            <w:b/>
            <w:bCs/>
          </w:rPr>
        </w:pPr>
        <w:r w:rsidRPr="00BA3410">
          <w:rPr>
            <w:rFonts w:asciiTheme="minorHAnsi" w:hAnsiTheme="minorHAnsi" w:cstheme="minorHAnsi"/>
            <w:color w:val="7F7F7F" w:themeColor="background1" w:themeShade="7F"/>
            <w:spacing w:val="60"/>
            <w:sz w:val="18"/>
            <w:szCs w:val="18"/>
          </w:rPr>
          <w:t>Page</w:t>
        </w:r>
        <w:r w:rsidRPr="00BA3410">
          <w:rPr>
            <w:rFonts w:asciiTheme="minorHAnsi" w:hAnsiTheme="minorHAnsi" w:cstheme="minorHAnsi"/>
            <w:sz w:val="18"/>
            <w:szCs w:val="18"/>
          </w:rPr>
          <w:t xml:space="preserve"> | </w:t>
        </w:r>
        <w:r w:rsidRPr="00BA3410">
          <w:rPr>
            <w:rFonts w:asciiTheme="minorHAnsi" w:hAnsiTheme="minorHAnsi" w:cstheme="minorHAnsi"/>
            <w:sz w:val="18"/>
            <w:szCs w:val="18"/>
          </w:rPr>
          <w:fldChar w:fldCharType="begin"/>
        </w:r>
        <w:r w:rsidRPr="00BA3410">
          <w:rPr>
            <w:rFonts w:asciiTheme="minorHAnsi" w:hAnsiTheme="minorHAnsi" w:cstheme="minorHAnsi"/>
            <w:sz w:val="18"/>
            <w:szCs w:val="18"/>
          </w:rPr>
          <w:instrText xml:space="preserve"> PAGE   \* MERGEFORMAT </w:instrText>
        </w:r>
        <w:r w:rsidRPr="00BA3410">
          <w:rPr>
            <w:rFonts w:asciiTheme="minorHAnsi" w:hAnsiTheme="minorHAnsi" w:cstheme="minorHAnsi"/>
            <w:sz w:val="18"/>
            <w:szCs w:val="18"/>
          </w:rPr>
          <w:fldChar w:fldCharType="separate"/>
        </w:r>
        <w:r w:rsidRPr="00BA3410">
          <w:rPr>
            <w:rFonts w:asciiTheme="minorHAnsi" w:hAnsiTheme="minorHAnsi" w:cstheme="minorHAnsi"/>
            <w:b/>
            <w:bCs/>
            <w:noProof/>
            <w:sz w:val="18"/>
            <w:szCs w:val="18"/>
          </w:rPr>
          <w:t>2</w:t>
        </w:r>
        <w:r w:rsidRPr="00BA3410">
          <w:rPr>
            <w:rFonts w:asciiTheme="minorHAnsi" w:hAnsiTheme="minorHAnsi" w:cstheme="minorHAnsi"/>
            <w:b/>
            <w:bCs/>
            <w:noProof/>
            <w:sz w:val="18"/>
            <w:szCs w:val="18"/>
          </w:rPr>
          <w:fldChar w:fldCharType="end"/>
        </w:r>
      </w:p>
    </w:sdtContent>
  </w:sdt>
  <w:p w14:paraId="50916182" w14:textId="77777777" w:rsidR="00E85C0A" w:rsidRDefault="00E85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3EE7"/>
    <w:multiLevelType w:val="hybridMultilevel"/>
    <w:tmpl w:val="FFAE4FA6"/>
    <w:lvl w:ilvl="0" w:tplc="FFFFFFFF">
      <w:start w:val="1"/>
      <w:numFmt w:val="decimal"/>
      <w:lvlText w:val="%1."/>
      <w:lvlJc w:val="left"/>
      <w:pPr>
        <w:ind w:left="360" w:hanging="360"/>
      </w:pPr>
      <w:rPr>
        <w:b w:val="0"/>
        <w:i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16B83E5F"/>
    <w:multiLevelType w:val="hybridMultilevel"/>
    <w:tmpl w:val="E78EE7AE"/>
    <w:lvl w:ilvl="0" w:tplc="B28E9868">
      <w:start w:val="1"/>
      <w:numFmt w:val="decimal"/>
      <w:lvlText w:val="%1."/>
      <w:lvlJc w:val="left"/>
      <w:pPr>
        <w:ind w:left="1020" w:hanging="360"/>
      </w:pPr>
    </w:lvl>
    <w:lvl w:ilvl="1" w:tplc="4E3A8C30">
      <w:start w:val="1"/>
      <w:numFmt w:val="decimal"/>
      <w:lvlText w:val="%2."/>
      <w:lvlJc w:val="left"/>
      <w:pPr>
        <w:ind w:left="1020" w:hanging="360"/>
      </w:pPr>
    </w:lvl>
    <w:lvl w:ilvl="2" w:tplc="748CB834">
      <w:start w:val="1"/>
      <w:numFmt w:val="decimal"/>
      <w:lvlText w:val="%3."/>
      <w:lvlJc w:val="left"/>
      <w:pPr>
        <w:ind w:left="1020" w:hanging="360"/>
      </w:pPr>
    </w:lvl>
    <w:lvl w:ilvl="3" w:tplc="3F88D972">
      <w:start w:val="1"/>
      <w:numFmt w:val="decimal"/>
      <w:lvlText w:val="%4."/>
      <w:lvlJc w:val="left"/>
      <w:pPr>
        <w:ind w:left="1020" w:hanging="360"/>
      </w:pPr>
    </w:lvl>
    <w:lvl w:ilvl="4" w:tplc="A022DD72">
      <w:start w:val="1"/>
      <w:numFmt w:val="decimal"/>
      <w:lvlText w:val="%5."/>
      <w:lvlJc w:val="left"/>
      <w:pPr>
        <w:ind w:left="1020" w:hanging="360"/>
      </w:pPr>
    </w:lvl>
    <w:lvl w:ilvl="5" w:tplc="0FE29092">
      <w:start w:val="1"/>
      <w:numFmt w:val="decimal"/>
      <w:lvlText w:val="%6."/>
      <w:lvlJc w:val="left"/>
      <w:pPr>
        <w:ind w:left="1020" w:hanging="360"/>
      </w:pPr>
    </w:lvl>
    <w:lvl w:ilvl="6" w:tplc="CD9A0374">
      <w:start w:val="1"/>
      <w:numFmt w:val="decimal"/>
      <w:lvlText w:val="%7."/>
      <w:lvlJc w:val="left"/>
      <w:pPr>
        <w:ind w:left="1020" w:hanging="360"/>
      </w:pPr>
    </w:lvl>
    <w:lvl w:ilvl="7" w:tplc="CAE2F3AC">
      <w:start w:val="1"/>
      <w:numFmt w:val="decimal"/>
      <w:lvlText w:val="%8."/>
      <w:lvlJc w:val="left"/>
      <w:pPr>
        <w:ind w:left="1020" w:hanging="360"/>
      </w:pPr>
    </w:lvl>
    <w:lvl w:ilvl="8" w:tplc="BDDC213C">
      <w:start w:val="1"/>
      <w:numFmt w:val="decimal"/>
      <w:lvlText w:val="%9."/>
      <w:lvlJc w:val="left"/>
      <w:pPr>
        <w:ind w:left="1020" w:hanging="360"/>
      </w:pPr>
    </w:lvl>
  </w:abstractNum>
  <w:abstractNum w:abstractNumId="3"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44373E59"/>
    <w:multiLevelType w:val="hybridMultilevel"/>
    <w:tmpl w:val="2F8EC77E"/>
    <w:lvl w:ilvl="0" w:tplc="DBC22714">
      <w:start w:val="1"/>
      <w:numFmt w:val="decimal"/>
      <w:lvlText w:val="%1."/>
      <w:lvlJc w:val="left"/>
      <w:pPr>
        <w:ind w:left="1020" w:hanging="360"/>
      </w:pPr>
    </w:lvl>
    <w:lvl w:ilvl="1" w:tplc="B69403EE">
      <w:start w:val="1"/>
      <w:numFmt w:val="decimal"/>
      <w:lvlText w:val="%2."/>
      <w:lvlJc w:val="left"/>
      <w:pPr>
        <w:ind w:left="1020" w:hanging="360"/>
      </w:pPr>
    </w:lvl>
    <w:lvl w:ilvl="2" w:tplc="23F4D398">
      <w:start w:val="1"/>
      <w:numFmt w:val="decimal"/>
      <w:lvlText w:val="%3."/>
      <w:lvlJc w:val="left"/>
      <w:pPr>
        <w:ind w:left="1020" w:hanging="360"/>
      </w:pPr>
    </w:lvl>
    <w:lvl w:ilvl="3" w:tplc="1D3CEE62">
      <w:start w:val="1"/>
      <w:numFmt w:val="decimal"/>
      <w:lvlText w:val="%4."/>
      <w:lvlJc w:val="left"/>
      <w:pPr>
        <w:ind w:left="1020" w:hanging="360"/>
      </w:pPr>
    </w:lvl>
    <w:lvl w:ilvl="4" w:tplc="D9E60E40">
      <w:start w:val="1"/>
      <w:numFmt w:val="decimal"/>
      <w:lvlText w:val="%5."/>
      <w:lvlJc w:val="left"/>
      <w:pPr>
        <w:ind w:left="1020" w:hanging="360"/>
      </w:pPr>
    </w:lvl>
    <w:lvl w:ilvl="5" w:tplc="1110EF4E">
      <w:start w:val="1"/>
      <w:numFmt w:val="decimal"/>
      <w:lvlText w:val="%6."/>
      <w:lvlJc w:val="left"/>
      <w:pPr>
        <w:ind w:left="1020" w:hanging="360"/>
      </w:pPr>
    </w:lvl>
    <w:lvl w:ilvl="6" w:tplc="28B88626">
      <w:start w:val="1"/>
      <w:numFmt w:val="decimal"/>
      <w:lvlText w:val="%7."/>
      <w:lvlJc w:val="left"/>
      <w:pPr>
        <w:ind w:left="1020" w:hanging="360"/>
      </w:pPr>
    </w:lvl>
    <w:lvl w:ilvl="7" w:tplc="C316BE3A">
      <w:start w:val="1"/>
      <w:numFmt w:val="decimal"/>
      <w:lvlText w:val="%8."/>
      <w:lvlJc w:val="left"/>
      <w:pPr>
        <w:ind w:left="1020" w:hanging="360"/>
      </w:pPr>
    </w:lvl>
    <w:lvl w:ilvl="8" w:tplc="4F82A8B4">
      <w:start w:val="1"/>
      <w:numFmt w:val="decimal"/>
      <w:lvlText w:val="%9."/>
      <w:lvlJc w:val="left"/>
      <w:pPr>
        <w:ind w:left="1020" w:hanging="360"/>
      </w:pPr>
    </w:lvl>
  </w:abstractNum>
  <w:abstractNum w:abstractNumId="5" w15:restartNumberingAfterBreak="0">
    <w:nsid w:val="47D162E0"/>
    <w:multiLevelType w:val="hybridMultilevel"/>
    <w:tmpl w:val="47DC4EA8"/>
    <w:lvl w:ilvl="0" w:tplc="8542C052">
      <w:start w:val="1"/>
      <w:numFmt w:val="lowerRoman"/>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49480FBC"/>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6C0F4BED"/>
    <w:multiLevelType w:val="hybridMultilevel"/>
    <w:tmpl w:val="AB7A176E"/>
    <w:lvl w:ilvl="0" w:tplc="CDE0994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BE66DE0"/>
    <w:multiLevelType w:val="hybridMultilevel"/>
    <w:tmpl w:val="FFAE4FA6"/>
    <w:lvl w:ilvl="0" w:tplc="B680C56A">
      <w:start w:val="1"/>
      <w:numFmt w:val="decimal"/>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lvlOverride w:ilvl="0">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8"/>
  </w:num>
  <w:num w:numId="8">
    <w:abstractNumId w:val="0"/>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35B"/>
    <w:rsid w:val="000007F6"/>
    <w:rsid w:val="00031C2E"/>
    <w:rsid w:val="000A6E98"/>
    <w:rsid w:val="000C2083"/>
    <w:rsid w:val="0013134E"/>
    <w:rsid w:val="001558BC"/>
    <w:rsid w:val="0017516A"/>
    <w:rsid w:val="00180B39"/>
    <w:rsid w:val="00185A27"/>
    <w:rsid w:val="001A45F6"/>
    <w:rsid w:val="00242434"/>
    <w:rsid w:val="00245263"/>
    <w:rsid w:val="00290259"/>
    <w:rsid w:val="002D2A88"/>
    <w:rsid w:val="002E23C2"/>
    <w:rsid w:val="0038359E"/>
    <w:rsid w:val="00400468"/>
    <w:rsid w:val="0042658C"/>
    <w:rsid w:val="00490D1D"/>
    <w:rsid w:val="004A7455"/>
    <w:rsid w:val="004B43F9"/>
    <w:rsid w:val="004D46E6"/>
    <w:rsid w:val="004D69BE"/>
    <w:rsid w:val="005A325D"/>
    <w:rsid w:val="005A3703"/>
    <w:rsid w:val="005B1587"/>
    <w:rsid w:val="005B1681"/>
    <w:rsid w:val="005C12BB"/>
    <w:rsid w:val="005F4290"/>
    <w:rsid w:val="00600BE8"/>
    <w:rsid w:val="00697348"/>
    <w:rsid w:val="006B5CB2"/>
    <w:rsid w:val="006F08BB"/>
    <w:rsid w:val="00716EAC"/>
    <w:rsid w:val="007402B5"/>
    <w:rsid w:val="007817BC"/>
    <w:rsid w:val="00781FE2"/>
    <w:rsid w:val="00786DFB"/>
    <w:rsid w:val="007A0446"/>
    <w:rsid w:val="007D131B"/>
    <w:rsid w:val="007E57B7"/>
    <w:rsid w:val="00845832"/>
    <w:rsid w:val="00851705"/>
    <w:rsid w:val="008716FD"/>
    <w:rsid w:val="00871EF1"/>
    <w:rsid w:val="008B6F32"/>
    <w:rsid w:val="008C1C44"/>
    <w:rsid w:val="009360CE"/>
    <w:rsid w:val="00946D10"/>
    <w:rsid w:val="009825DA"/>
    <w:rsid w:val="00A01234"/>
    <w:rsid w:val="00A52590"/>
    <w:rsid w:val="00A63693"/>
    <w:rsid w:val="00A64634"/>
    <w:rsid w:val="00A9411A"/>
    <w:rsid w:val="00AC60C8"/>
    <w:rsid w:val="00B33FCD"/>
    <w:rsid w:val="00B42734"/>
    <w:rsid w:val="00B64452"/>
    <w:rsid w:val="00B84973"/>
    <w:rsid w:val="00B96368"/>
    <w:rsid w:val="00BD1137"/>
    <w:rsid w:val="00BF51C3"/>
    <w:rsid w:val="00C3238A"/>
    <w:rsid w:val="00C4730D"/>
    <w:rsid w:val="00C66423"/>
    <w:rsid w:val="00CA235B"/>
    <w:rsid w:val="00CC662C"/>
    <w:rsid w:val="00D00C6C"/>
    <w:rsid w:val="00D047D9"/>
    <w:rsid w:val="00D074BE"/>
    <w:rsid w:val="00DF2A2F"/>
    <w:rsid w:val="00E03F91"/>
    <w:rsid w:val="00E77A4C"/>
    <w:rsid w:val="00E85C0A"/>
    <w:rsid w:val="00E94C56"/>
    <w:rsid w:val="00F1080A"/>
    <w:rsid w:val="00F301F4"/>
    <w:rsid w:val="00F323AB"/>
    <w:rsid w:val="00F75A0D"/>
    <w:rsid w:val="00FE0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398B9"/>
  <w15:chartTrackingRefBased/>
  <w15:docId w15:val="{94C310D7-4DDF-4D0D-97EC-6D4576AE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6F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CA23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23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23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CA23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23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235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235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235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235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3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23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3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semiHidden/>
    <w:rsid w:val="00CA23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3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3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3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3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35B"/>
    <w:rPr>
      <w:rFonts w:eastAsiaTheme="majorEastAsia" w:cstheme="majorBidi"/>
      <w:color w:val="272727" w:themeColor="text1" w:themeTint="D8"/>
    </w:rPr>
  </w:style>
  <w:style w:type="paragraph" w:styleId="Title">
    <w:name w:val="Title"/>
    <w:basedOn w:val="Normal"/>
    <w:next w:val="Normal"/>
    <w:link w:val="TitleChar"/>
    <w:uiPriority w:val="10"/>
    <w:qFormat/>
    <w:rsid w:val="00CA23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3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3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3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35B"/>
    <w:pPr>
      <w:spacing w:before="160"/>
      <w:jc w:val="center"/>
    </w:pPr>
    <w:rPr>
      <w:i/>
      <w:iCs/>
      <w:color w:val="404040" w:themeColor="text1" w:themeTint="BF"/>
    </w:rPr>
  </w:style>
  <w:style w:type="character" w:customStyle="1" w:styleId="QuoteChar">
    <w:name w:val="Quote Char"/>
    <w:basedOn w:val="DefaultParagraphFont"/>
    <w:link w:val="Quote"/>
    <w:uiPriority w:val="29"/>
    <w:rsid w:val="00CA235B"/>
    <w:rPr>
      <w:i/>
      <w:iCs/>
      <w:color w:val="404040" w:themeColor="text1" w:themeTint="BF"/>
    </w:rPr>
  </w:style>
  <w:style w:type="paragraph" w:styleId="ListParagraph">
    <w:name w:val="List Paragraph"/>
    <w:basedOn w:val="Normal"/>
    <w:uiPriority w:val="34"/>
    <w:qFormat/>
    <w:rsid w:val="00CA235B"/>
    <w:pPr>
      <w:ind w:left="720"/>
      <w:contextualSpacing/>
    </w:pPr>
  </w:style>
  <w:style w:type="character" w:styleId="IntenseEmphasis">
    <w:name w:val="Intense Emphasis"/>
    <w:basedOn w:val="DefaultParagraphFont"/>
    <w:uiPriority w:val="21"/>
    <w:qFormat/>
    <w:rsid w:val="00CA235B"/>
    <w:rPr>
      <w:i/>
      <w:iCs/>
      <w:color w:val="0F4761" w:themeColor="accent1" w:themeShade="BF"/>
    </w:rPr>
  </w:style>
  <w:style w:type="paragraph" w:styleId="IntenseQuote">
    <w:name w:val="Intense Quote"/>
    <w:basedOn w:val="Normal"/>
    <w:next w:val="Normal"/>
    <w:link w:val="IntenseQuoteChar"/>
    <w:uiPriority w:val="30"/>
    <w:qFormat/>
    <w:rsid w:val="00CA23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235B"/>
    <w:rPr>
      <w:i/>
      <w:iCs/>
      <w:color w:val="0F4761" w:themeColor="accent1" w:themeShade="BF"/>
    </w:rPr>
  </w:style>
  <w:style w:type="character" w:styleId="IntenseReference">
    <w:name w:val="Intense Reference"/>
    <w:basedOn w:val="DefaultParagraphFont"/>
    <w:uiPriority w:val="32"/>
    <w:qFormat/>
    <w:rsid w:val="00CA235B"/>
    <w:rPr>
      <w:b/>
      <w:bCs/>
      <w:smallCaps/>
      <w:color w:val="0F4761" w:themeColor="accent1" w:themeShade="BF"/>
      <w:spacing w:val="5"/>
    </w:rPr>
  </w:style>
  <w:style w:type="paragraph" w:styleId="FootnoteText">
    <w:name w:val="footnote text"/>
    <w:basedOn w:val="Normal"/>
    <w:link w:val="FootnoteTextChar"/>
    <w:semiHidden/>
    <w:unhideWhenUsed/>
    <w:rsid w:val="00CA235B"/>
    <w:rPr>
      <w:sz w:val="20"/>
      <w:szCs w:val="20"/>
    </w:rPr>
  </w:style>
  <w:style w:type="character" w:customStyle="1" w:styleId="FootnoteTextChar">
    <w:name w:val="Footnote Text Char"/>
    <w:basedOn w:val="DefaultParagraphFont"/>
    <w:link w:val="FootnoteText"/>
    <w:semiHidden/>
    <w:rsid w:val="00CA235B"/>
    <w:rPr>
      <w:rFonts w:ascii="Times New Roman" w:eastAsia="Times New Roman" w:hAnsi="Times New Roman" w:cs="Times New Roman"/>
      <w:kern w:val="0"/>
      <w:sz w:val="20"/>
      <w:szCs w:val="20"/>
      <w14:ligatures w14:val="none"/>
    </w:rPr>
  </w:style>
  <w:style w:type="paragraph" w:styleId="BodyText">
    <w:name w:val="Body Text"/>
    <w:basedOn w:val="Normal"/>
    <w:link w:val="BodyTextChar"/>
    <w:unhideWhenUsed/>
    <w:rsid w:val="00CA235B"/>
    <w:pPr>
      <w:jc w:val="both"/>
    </w:pPr>
  </w:style>
  <w:style w:type="character" w:customStyle="1" w:styleId="BodyTextChar">
    <w:name w:val="Body Text Char"/>
    <w:basedOn w:val="DefaultParagraphFont"/>
    <w:link w:val="BodyText"/>
    <w:rsid w:val="00CA235B"/>
    <w:rPr>
      <w:rFonts w:ascii="Times New Roman" w:eastAsia="Times New Roman" w:hAnsi="Times New Roman" w:cs="Times New Roman"/>
      <w:kern w:val="0"/>
      <w:sz w:val="24"/>
      <w:szCs w:val="24"/>
      <w14:ligatures w14:val="none"/>
    </w:rPr>
  </w:style>
  <w:style w:type="character" w:styleId="FootnoteReference">
    <w:name w:val="footnote reference"/>
    <w:semiHidden/>
    <w:unhideWhenUsed/>
    <w:rsid w:val="00CA235B"/>
    <w:rPr>
      <w:vertAlign w:val="superscript"/>
    </w:rPr>
  </w:style>
  <w:style w:type="character" w:styleId="CommentReference">
    <w:name w:val="annotation reference"/>
    <w:basedOn w:val="DefaultParagraphFont"/>
    <w:uiPriority w:val="99"/>
    <w:semiHidden/>
    <w:unhideWhenUsed/>
    <w:rsid w:val="00CA235B"/>
    <w:rPr>
      <w:sz w:val="16"/>
      <w:szCs w:val="16"/>
    </w:rPr>
  </w:style>
  <w:style w:type="paragraph" w:styleId="CommentText">
    <w:name w:val="annotation text"/>
    <w:basedOn w:val="Normal"/>
    <w:link w:val="CommentTextChar"/>
    <w:uiPriority w:val="99"/>
    <w:unhideWhenUsed/>
    <w:rsid w:val="00CA235B"/>
    <w:rPr>
      <w:sz w:val="20"/>
      <w:szCs w:val="20"/>
    </w:rPr>
  </w:style>
  <w:style w:type="character" w:customStyle="1" w:styleId="CommentTextChar">
    <w:name w:val="Comment Text Char"/>
    <w:basedOn w:val="DefaultParagraphFont"/>
    <w:link w:val="CommentText"/>
    <w:uiPriority w:val="99"/>
    <w:rsid w:val="00CA235B"/>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CA235B"/>
    <w:pPr>
      <w:tabs>
        <w:tab w:val="center" w:pos="4513"/>
        <w:tab w:val="right" w:pos="9026"/>
      </w:tabs>
    </w:pPr>
  </w:style>
  <w:style w:type="character" w:customStyle="1" w:styleId="HeaderChar">
    <w:name w:val="Header Char"/>
    <w:basedOn w:val="DefaultParagraphFont"/>
    <w:link w:val="Header"/>
    <w:uiPriority w:val="99"/>
    <w:rsid w:val="00CA235B"/>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CA235B"/>
    <w:pPr>
      <w:tabs>
        <w:tab w:val="center" w:pos="4513"/>
        <w:tab w:val="right" w:pos="9026"/>
      </w:tabs>
    </w:pPr>
  </w:style>
  <w:style w:type="character" w:customStyle="1" w:styleId="FooterChar">
    <w:name w:val="Footer Char"/>
    <w:basedOn w:val="DefaultParagraphFont"/>
    <w:link w:val="Footer"/>
    <w:uiPriority w:val="99"/>
    <w:rsid w:val="00CA235B"/>
    <w:rPr>
      <w:rFonts w:ascii="Times New Roman" w:eastAsia="Times New Roman" w:hAnsi="Times New Roman" w:cs="Times New Roman"/>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9360CE"/>
    <w:rPr>
      <w:b/>
      <w:bCs/>
    </w:rPr>
  </w:style>
  <w:style w:type="character" w:customStyle="1" w:styleId="CommentSubjectChar">
    <w:name w:val="Comment Subject Char"/>
    <w:basedOn w:val="CommentTextChar"/>
    <w:link w:val="CommentSubject"/>
    <w:uiPriority w:val="99"/>
    <w:semiHidden/>
    <w:rsid w:val="009360CE"/>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9360CE"/>
    <w:rPr>
      <w:color w:val="467886" w:themeColor="hyperlink"/>
      <w:u w:val="single"/>
    </w:rPr>
  </w:style>
  <w:style w:type="character" w:styleId="UnresolvedMention">
    <w:name w:val="Unresolved Mention"/>
    <w:basedOn w:val="DefaultParagraphFont"/>
    <w:uiPriority w:val="99"/>
    <w:semiHidden/>
    <w:unhideWhenUsed/>
    <w:rsid w:val="009360CE"/>
    <w:rPr>
      <w:color w:val="605E5C"/>
      <w:shd w:val="clear" w:color="auto" w:fill="E1DFDD"/>
    </w:rPr>
  </w:style>
  <w:style w:type="paragraph" w:styleId="NormalWeb">
    <w:name w:val="Normal (Web)"/>
    <w:basedOn w:val="Normal"/>
    <w:uiPriority w:val="99"/>
    <w:semiHidden/>
    <w:unhideWhenUsed/>
    <w:rsid w:val="00E94C56"/>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18538">
      <w:bodyDiv w:val="1"/>
      <w:marLeft w:val="0"/>
      <w:marRight w:val="0"/>
      <w:marTop w:val="0"/>
      <w:marBottom w:val="0"/>
      <w:divBdr>
        <w:top w:val="none" w:sz="0" w:space="0" w:color="auto"/>
        <w:left w:val="none" w:sz="0" w:space="0" w:color="auto"/>
        <w:bottom w:val="none" w:sz="0" w:space="0" w:color="auto"/>
        <w:right w:val="none" w:sz="0" w:space="0" w:color="auto"/>
      </w:divBdr>
    </w:div>
    <w:div w:id="122810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697ACADC2EF94E9AD3EBEB7A9BF965" ma:contentTypeVersion="6" ma:contentTypeDescription="Create a new document." ma:contentTypeScope="" ma:versionID="8678a76ebc5531ab7df5d5b9fd661d2a">
  <xsd:schema xmlns:xsd="http://www.w3.org/2001/XMLSchema" xmlns:xs="http://www.w3.org/2001/XMLSchema" xmlns:p="http://schemas.microsoft.com/office/2006/metadata/properties" xmlns:ns2="b3de47e0-3704-4832-abcf-02b2a7512a18" targetNamespace="http://schemas.microsoft.com/office/2006/metadata/properties" ma:root="true" ma:fieldsID="213cde868df05d4a53c8ec627c772852" ns2:_="">
    <xsd:import namespace="b3de47e0-3704-4832-abcf-02b2a7512a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de47e0-3704-4832-abcf-02b2a7512a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0EC3F5-A09D-4F3D-A68D-A88D34B6505B}">
  <ds:schemaRefs>
    <ds:schemaRef ds:uri="http://schemas.microsoft.com/sharepoint/v3/contenttype/forms"/>
  </ds:schemaRefs>
</ds:datastoreItem>
</file>

<file path=customXml/itemProps2.xml><?xml version="1.0" encoding="utf-8"?>
<ds:datastoreItem xmlns:ds="http://schemas.openxmlformats.org/officeDocument/2006/customXml" ds:itemID="{7774DC51-DF76-4E14-92D2-1914F895D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de47e0-3704-4832-abcf-02b2a7512a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D5AABC-3C75-41AE-BCE3-867AFF4D1784}">
  <ds:schemaRefs>
    <ds:schemaRef ds:uri="http://schemas.openxmlformats.org/officeDocument/2006/bibliography"/>
  </ds:schemaRefs>
</ds:datastoreItem>
</file>

<file path=customXml/itemProps4.xml><?xml version="1.0" encoding="utf-8"?>
<ds:datastoreItem xmlns:ds="http://schemas.openxmlformats.org/officeDocument/2006/customXml" ds:itemID="{6ED932C4-07E9-41B6-808C-4DA334F223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 MORT (St Josephs Catholic Primary School (Clydach))</cp:lastModifiedBy>
  <cp:revision>2</cp:revision>
  <dcterms:created xsi:type="dcterms:W3CDTF">2026-07-02T13:48:00Z</dcterms:created>
  <dcterms:modified xsi:type="dcterms:W3CDTF">2026-07-02T13:48:00Z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0x0101007D697ACADC2EF94E9AD3EBEB7A9BF965</vt:lpwstr>
  </property>
</Properties>
</file>